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2C350" w14:textId="77777777" w:rsidR="00A612C9" w:rsidRDefault="00A612C9" w:rsidP="00A612C9">
      <w:pPr>
        <w:pStyle w:val="NoSpacing"/>
        <w:rPr>
          <w:b/>
          <w:lang w:val="mk-MK"/>
        </w:rPr>
      </w:pPr>
      <w:r>
        <w:rPr>
          <w:b/>
          <w:lang w:val="mk-MK"/>
        </w:rPr>
        <w:t>До</w:t>
      </w:r>
    </w:p>
    <w:p w14:paraId="4A3BA50F" w14:textId="77777777" w:rsidR="00480337" w:rsidRDefault="00480337" w:rsidP="00480337">
      <w:pPr>
        <w:pStyle w:val="NoSpacing"/>
        <w:rPr>
          <w:b/>
          <w:lang w:val="mk-MK"/>
        </w:rPr>
      </w:pPr>
      <w:r>
        <w:rPr>
          <w:b/>
          <w:lang w:val="mk-MK"/>
        </w:rPr>
        <w:t>МАНУ</w:t>
      </w:r>
    </w:p>
    <w:p w14:paraId="6D3817D9" w14:textId="77777777" w:rsidR="00480337" w:rsidRDefault="00480337" w:rsidP="00480337">
      <w:pPr>
        <w:pStyle w:val="NoSpacing"/>
        <w:rPr>
          <w:b/>
          <w:lang w:val="mk-MK"/>
        </w:rPr>
      </w:pPr>
      <w:r>
        <w:rPr>
          <w:b/>
          <w:lang w:val="mk-MK"/>
        </w:rPr>
        <w:t>Министерство за економија</w:t>
      </w:r>
    </w:p>
    <w:p w14:paraId="1BF7D326" w14:textId="77777777" w:rsidR="00A612C9" w:rsidRDefault="00A612C9" w:rsidP="00A612C9">
      <w:pPr>
        <w:pStyle w:val="NoSpacing"/>
        <w:rPr>
          <w:b/>
          <w:lang w:val="mk-MK"/>
        </w:rPr>
      </w:pPr>
      <w:r>
        <w:rPr>
          <w:b/>
          <w:lang w:val="mk-MK"/>
        </w:rPr>
        <w:t>Влада на Р.С. Македонија</w:t>
      </w:r>
    </w:p>
    <w:p w14:paraId="0D6C2144" w14:textId="77777777" w:rsidR="00A612C9" w:rsidRPr="00A612C9" w:rsidRDefault="00A612C9" w:rsidP="00A612C9">
      <w:pPr>
        <w:pStyle w:val="NoSpacing"/>
        <w:rPr>
          <w:b/>
          <w:lang w:val="mk-MK"/>
        </w:rPr>
      </w:pPr>
    </w:p>
    <w:p w14:paraId="0844D39F" w14:textId="77777777" w:rsidR="00D0389D" w:rsidRPr="00A612C9" w:rsidRDefault="00D0389D" w:rsidP="00D0389D">
      <w:pPr>
        <w:pStyle w:val="NoSpacing"/>
        <w:jc w:val="center"/>
        <w:rPr>
          <w:b/>
          <w:u w:val="single"/>
          <w:lang w:val="mk-MK"/>
        </w:rPr>
      </w:pPr>
      <w:r w:rsidRPr="00A612C9">
        <w:rPr>
          <w:b/>
          <w:u w:val="single"/>
          <w:lang w:val="mk-MK"/>
        </w:rPr>
        <w:t xml:space="preserve">Барање </w:t>
      </w:r>
      <w:r>
        <w:rPr>
          <w:b/>
          <w:u w:val="single"/>
          <w:lang w:val="mk-MK"/>
        </w:rPr>
        <w:t>д</w:t>
      </w:r>
      <w:r w:rsidRPr="00A612C9">
        <w:rPr>
          <w:b/>
          <w:u w:val="single"/>
          <w:lang w:val="mk-MK"/>
        </w:rPr>
        <w:t xml:space="preserve">а </w:t>
      </w:r>
      <w:r>
        <w:rPr>
          <w:b/>
          <w:u w:val="single"/>
          <w:lang w:val="mk-MK"/>
        </w:rPr>
        <w:t xml:space="preserve">се гарантираат </w:t>
      </w:r>
      <w:r w:rsidRPr="00A612C9">
        <w:rPr>
          <w:b/>
          <w:u w:val="single"/>
          <w:lang w:val="mk-MK"/>
        </w:rPr>
        <w:t>еколошки параметри во Стратегијата за рударство 2025-2045</w:t>
      </w:r>
    </w:p>
    <w:p w14:paraId="53772ACA" w14:textId="77777777" w:rsidR="004A6318" w:rsidRPr="00A612C9" w:rsidRDefault="004A6318" w:rsidP="004A6318">
      <w:pPr>
        <w:rPr>
          <w:rFonts w:eastAsia="Times New Roman"/>
          <w:lang w:val="mk-MK"/>
        </w:rPr>
      </w:pPr>
    </w:p>
    <w:p w14:paraId="1DB171C9" w14:textId="77777777" w:rsidR="00D0389D" w:rsidRPr="00236D07" w:rsidRDefault="004A6318" w:rsidP="009C1802">
      <w:pPr>
        <w:rPr>
          <w:lang w:val="mk-MK"/>
        </w:rPr>
      </w:pPr>
      <w:r w:rsidRPr="00A612C9">
        <w:rPr>
          <w:rFonts w:eastAsia="Times New Roman"/>
          <w:lang w:val="mk-MK"/>
        </w:rPr>
        <w:t xml:space="preserve"> </w:t>
      </w:r>
      <w:r w:rsidR="009C1802">
        <w:rPr>
          <w:rFonts w:eastAsia="Times New Roman"/>
          <w:lang w:val="mk-MK"/>
        </w:rPr>
        <w:tab/>
      </w:r>
      <w:r w:rsidR="00D0389D" w:rsidRPr="00236D07">
        <w:rPr>
          <w:lang w:val="mk-MK"/>
        </w:rPr>
        <w:t>Почитувани,</w:t>
      </w:r>
    </w:p>
    <w:p w14:paraId="3B66DCCC" w14:textId="77777777" w:rsidR="00D0389D" w:rsidRPr="00236D07" w:rsidRDefault="00D0389D" w:rsidP="00D0389D">
      <w:pPr>
        <w:pStyle w:val="NoSpacing"/>
        <w:ind w:firstLine="720"/>
        <w:rPr>
          <w:sz w:val="22"/>
          <w:szCs w:val="22"/>
          <w:lang w:val="mk-MK"/>
        </w:rPr>
      </w:pPr>
      <w:r w:rsidRPr="00236D07">
        <w:rPr>
          <w:b/>
          <w:sz w:val="22"/>
          <w:szCs w:val="22"/>
          <w:lang w:val="mk-MK"/>
        </w:rPr>
        <w:t xml:space="preserve">Се обраќаме до сите надлежни институции и засегната јавност, </w:t>
      </w:r>
      <w:r>
        <w:rPr>
          <w:b/>
          <w:sz w:val="22"/>
          <w:szCs w:val="22"/>
          <w:lang w:val="mk-MK"/>
        </w:rPr>
        <w:t xml:space="preserve">со </w:t>
      </w:r>
      <w:r w:rsidRPr="00236D07">
        <w:rPr>
          <w:b/>
          <w:sz w:val="22"/>
          <w:szCs w:val="22"/>
          <w:lang w:val="mk-MK"/>
        </w:rPr>
        <w:t xml:space="preserve">барање </w:t>
      </w:r>
      <w:r>
        <w:rPr>
          <w:b/>
          <w:sz w:val="22"/>
          <w:szCs w:val="22"/>
          <w:lang w:val="mk-MK"/>
        </w:rPr>
        <w:t>д</w:t>
      </w:r>
      <w:r w:rsidRPr="00236D07">
        <w:rPr>
          <w:b/>
          <w:sz w:val="22"/>
          <w:szCs w:val="22"/>
          <w:lang w:val="mk-MK"/>
        </w:rPr>
        <w:t xml:space="preserve">а </w:t>
      </w:r>
      <w:r>
        <w:rPr>
          <w:b/>
          <w:sz w:val="22"/>
          <w:szCs w:val="22"/>
          <w:lang w:val="mk-MK"/>
        </w:rPr>
        <w:t xml:space="preserve">се гарантираат </w:t>
      </w:r>
      <w:r w:rsidRPr="00236D07">
        <w:rPr>
          <w:b/>
          <w:sz w:val="22"/>
          <w:szCs w:val="22"/>
          <w:lang w:val="mk-MK"/>
        </w:rPr>
        <w:t xml:space="preserve">еколошки параметри </w:t>
      </w:r>
      <w:r>
        <w:rPr>
          <w:b/>
          <w:sz w:val="22"/>
          <w:szCs w:val="22"/>
          <w:lang w:val="mk-MK"/>
        </w:rPr>
        <w:t xml:space="preserve">во </w:t>
      </w:r>
      <w:r w:rsidRPr="00236D07">
        <w:rPr>
          <w:b/>
          <w:sz w:val="22"/>
          <w:szCs w:val="22"/>
          <w:lang w:val="mk-MK"/>
        </w:rPr>
        <w:t>Предлог - Стратегија</w:t>
      </w:r>
      <w:r>
        <w:rPr>
          <w:b/>
          <w:sz w:val="22"/>
          <w:szCs w:val="22"/>
          <w:lang w:val="mk-MK"/>
        </w:rPr>
        <w:t>та</w:t>
      </w:r>
      <w:r w:rsidRPr="00236D07">
        <w:rPr>
          <w:b/>
          <w:sz w:val="22"/>
          <w:szCs w:val="22"/>
          <w:lang w:val="mk-MK"/>
        </w:rPr>
        <w:t xml:space="preserve"> за геолошки истражувања и одржливо искористување на минералните суровини на Р.С. Македонија, 2025-2045</w:t>
      </w:r>
      <w:r w:rsidRPr="00236D07">
        <w:rPr>
          <w:sz w:val="22"/>
          <w:szCs w:val="22"/>
          <w:lang w:val="mk-MK"/>
        </w:rPr>
        <w:t xml:space="preserve">. </w:t>
      </w:r>
    </w:p>
    <w:p w14:paraId="74316176" w14:textId="77777777" w:rsidR="00D0389D" w:rsidRDefault="00D0389D" w:rsidP="00D0389D">
      <w:pPr>
        <w:pStyle w:val="NoSpacing"/>
        <w:ind w:firstLine="720"/>
        <w:rPr>
          <w:sz w:val="22"/>
          <w:szCs w:val="22"/>
          <w:lang w:val="mk-MK"/>
        </w:rPr>
      </w:pPr>
      <w:r>
        <w:rPr>
          <w:sz w:val="22"/>
          <w:szCs w:val="22"/>
          <w:lang w:val="mk-MK"/>
        </w:rPr>
        <w:t xml:space="preserve">Овој </w:t>
      </w:r>
      <w:r w:rsidRPr="00236D07">
        <w:rPr>
          <w:sz w:val="22"/>
          <w:szCs w:val="22"/>
          <w:lang w:val="mk-MK"/>
        </w:rPr>
        <w:t>важ</w:t>
      </w:r>
      <w:r>
        <w:rPr>
          <w:sz w:val="22"/>
          <w:szCs w:val="22"/>
          <w:lang w:val="mk-MK"/>
        </w:rPr>
        <w:t>е</w:t>
      </w:r>
      <w:r w:rsidRPr="00236D07">
        <w:rPr>
          <w:sz w:val="22"/>
          <w:szCs w:val="22"/>
          <w:lang w:val="mk-MK"/>
        </w:rPr>
        <w:t>н документ го изработува експертски тим во МАНУ, по барање на Министерството за економија</w:t>
      </w:r>
      <w:r>
        <w:rPr>
          <w:sz w:val="22"/>
          <w:szCs w:val="22"/>
          <w:lang w:val="mk-MK"/>
        </w:rPr>
        <w:t xml:space="preserve"> и </w:t>
      </w:r>
      <w:r w:rsidRPr="00236D07">
        <w:rPr>
          <w:sz w:val="22"/>
          <w:szCs w:val="22"/>
          <w:lang w:val="mk-MK"/>
        </w:rPr>
        <w:t>е во фаза на усвојување</w:t>
      </w:r>
      <w:r>
        <w:rPr>
          <w:sz w:val="22"/>
          <w:szCs w:val="22"/>
          <w:lang w:val="mk-MK"/>
        </w:rPr>
        <w:t xml:space="preserve">. Беа организирани две работилници со покани за претставници од: државни и научни институции, рударскиот бизнис и поединечни еколошки организации кои ја следат оваа проблематика, со можност да дискутираат и да дадат писмени забелешки. Но ова прашање ги засега сите граѓани, поради што е потребна широка дебата со пристап на сите екологисти од Македонија. </w:t>
      </w:r>
    </w:p>
    <w:p w14:paraId="2574E687" w14:textId="77777777" w:rsidR="00D0389D" w:rsidRDefault="00D0389D" w:rsidP="00D0389D">
      <w:pPr>
        <w:pStyle w:val="NoSpacing"/>
        <w:ind w:firstLine="720"/>
        <w:rPr>
          <w:sz w:val="22"/>
          <w:szCs w:val="22"/>
          <w:lang w:val="mk-MK"/>
        </w:rPr>
      </w:pPr>
      <w:r>
        <w:rPr>
          <w:b/>
          <w:sz w:val="22"/>
          <w:szCs w:val="22"/>
          <w:lang w:val="mk-MK"/>
        </w:rPr>
        <w:t>Како екологисти, тргнуваме од нашата мисија да ја заштитиме животната средина, биодиверзитетот и здравјето на луѓето.</w:t>
      </w:r>
      <w:r>
        <w:rPr>
          <w:sz w:val="22"/>
          <w:szCs w:val="22"/>
          <w:lang w:val="mk-MK"/>
        </w:rPr>
        <w:t xml:space="preserve"> Ние стоиме во нивна одбрана, наспроти секој непринципиелен обид од страна на бизнисот и институциите. Тоа значи внимателно и одржливо трошење на минералните суровини, за разлика од рударскиот бизнис, кој бара засилена експлоатација, заради поголем профит, а под фразата за јавен интерес. </w:t>
      </w:r>
    </w:p>
    <w:p w14:paraId="10BC89DC" w14:textId="77777777" w:rsidR="00E34085" w:rsidRDefault="00D0389D" w:rsidP="00E34085">
      <w:pPr>
        <w:ind w:firstLine="720"/>
        <w:rPr>
          <w:b/>
          <w:lang w:val="mk-MK"/>
        </w:rPr>
      </w:pPr>
      <w:r>
        <w:rPr>
          <w:b/>
          <w:lang w:val="mk-MK"/>
        </w:rPr>
        <w:t xml:space="preserve">Како екологисти, инсистираме државата да тргне од врвниот јавен интерес за  обезбедување здрав и квалитетен живот за граѓаните. </w:t>
      </w:r>
      <w:r>
        <w:rPr>
          <w:lang w:val="mk-MK"/>
        </w:rPr>
        <w:t xml:space="preserve">Сите други дејности треба да бидат во функција на ова. Рударство може да има онаму, кај што не ги загрозува населбите и биодиверзитетот. </w:t>
      </w:r>
      <w:r>
        <w:rPr>
          <w:b/>
          <w:lang w:val="mk-MK"/>
        </w:rPr>
        <w:t xml:space="preserve">Тоа значи: НЕ во дворовите на луѓето, НЕ во нивите, НЕ покрај водите, НЕ во заштитени предели. </w:t>
      </w:r>
    </w:p>
    <w:p w14:paraId="2C0174F8" w14:textId="77777777" w:rsidR="00807FB2" w:rsidRDefault="00D0389D" w:rsidP="00E34085">
      <w:pPr>
        <w:ind w:firstLine="720"/>
        <w:rPr>
          <w:lang w:val="mk-MK"/>
        </w:rPr>
      </w:pPr>
      <w:r>
        <w:rPr>
          <w:lang w:val="mk-MK"/>
        </w:rPr>
        <w:t>Имајќи предвид колку ни е распослана земјата</w:t>
      </w:r>
      <w:r w:rsidR="00807FB2">
        <w:rPr>
          <w:lang w:val="mk-MK"/>
        </w:rPr>
        <w:t xml:space="preserve"> и каков ни е рељефот и хидролошката мрежа, </w:t>
      </w:r>
      <w:r>
        <w:rPr>
          <w:lang w:val="mk-MK"/>
        </w:rPr>
        <w:t xml:space="preserve">повторуваме: </w:t>
      </w:r>
      <w:r w:rsidRPr="00807FB2">
        <w:rPr>
          <w:b/>
          <w:lang w:val="mk-MK"/>
        </w:rPr>
        <w:t>Македонија е премала за големите апетити на рударскиот бизнис</w:t>
      </w:r>
      <w:r w:rsidR="00E34085" w:rsidRPr="00807FB2">
        <w:rPr>
          <w:b/>
          <w:lang w:val="mk-MK"/>
        </w:rPr>
        <w:t xml:space="preserve">, </w:t>
      </w:r>
      <w:r w:rsidR="00807FB2" w:rsidRPr="00807FB2">
        <w:rPr>
          <w:b/>
          <w:lang w:val="mk-MK"/>
        </w:rPr>
        <w:t xml:space="preserve">а </w:t>
      </w:r>
      <w:r w:rsidR="00E34085" w:rsidRPr="00807FB2">
        <w:rPr>
          <w:b/>
          <w:lang w:val="mk-MK"/>
        </w:rPr>
        <w:t>потенцијалните еколошки хаварии м</w:t>
      </w:r>
      <w:r w:rsidR="00F34D19">
        <w:rPr>
          <w:b/>
          <w:lang w:val="mk-MK"/>
        </w:rPr>
        <w:t>оже многу брзо да се прошират низ</w:t>
      </w:r>
      <w:r w:rsidR="00E34085" w:rsidRPr="00807FB2">
        <w:rPr>
          <w:b/>
          <w:lang w:val="mk-MK"/>
        </w:rPr>
        <w:t xml:space="preserve"> цела држава.</w:t>
      </w:r>
      <w:r>
        <w:rPr>
          <w:lang w:val="mk-MK"/>
        </w:rPr>
        <w:t xml:space="preserve"> </w:t>
      </w:r>
    </w:p>
    <w:p w14:paraId="4EF122D6" w14:textId="77777777" w:rsidR="004A6318" w:rsidRDefault="00807FB2" w:rsidP="00E34085">
      <w:pPr>
        <w:ind w:firstLine="720"/>
        <w:rPr>
          <w:rFonts w:eastAsia="Times New Roman"/>
          <w:lang w:val="mk-MK"/>
        </w:rPr>
      </w:pPr>
      <w:r>
        <w:rPr>
          <w:lang w:val="mk-MK"/>
        </w:rPr>
        <w:t xml:space="preserve">Конечно, </w:t>
      </w:r>
      <w:r w:rsidR="004A6318" w:rsidRPr="004A6318">
        <w:rPr>
          <w:rFonts w:eastAsia="Times New Roman"/>
          <w:lang w:val="mk-MK"/>
        </w:rPr>
        <w:t xml:space="preserve">нацрт-стратегијата е во </w:t>
      </w:r>
      <w:r w:rsidR="004A6318" w:rsidRPr="004E7BF3">
        <w:rPr>
          <w:rFonts w:eastAsia="Times New Roman"/>
          <w:b/>
          <w:lang w:val="mk-MK"/>
        </w:rPr>
        <w:t xml:space="preserve">колизија со </w:t>
      </w:r>
      <w:r w:rsidRPr="004E7BF3">
        <w:rPr>
          <w:rFonts w:eastAsia="Times New Roman"/>
          <w:b/>
          <w:lang w:val="mk-MK"/>
        </w:rPr>
        <w:t xml:space="preserve">ред </w:t>
      </w:r>
      <w:r w:rsidR="004A6318" w:rsidRPr="004E7BF3">
        <w:rPr>
          <w:rFonts w:eastAsia="Times New Roman"/>
          <w:b/>
          <w:lang w:val="mk-MK"/>
        </w:rPr>
        <w:t xml:space="preserve">закони и стратегии усогласени со меѓународните регулативи </w:t>
      </w:r>
      <w:r w:rsidR="004A6318" w:rsidRPr="004E7BF3">
        <w:rPr>
          <w:rFonts w:eastAsia="Times New Roman"/>
          <w:lang w:val="mk-MK"/>
        </w:rPr>
        <w:t>во областа на земјоделството, туризмот</w:t>
      </w:r>
      <w:r w:rsidR="00F570EC">
        <w:rPr>
          <w:rFonts w:eastAsia="Times New Roman"/>
          <w:lang w:val="mk-MK"/>
        </w:rPr>
        <w:t xml:space="preserve"> и</w:t>
      </w:r>
      <w:r w:rsidR="004A6318" w:rsidRPr="004E7BF3">
        <w:rPr>
          <w:rFonts w:eastAsia="Times New Roman"/>
          <w:lang w:val="mk-MK"/>
        </w:rPr>
        <w:t xml:space="preserve"> животната средина</w:t>
      </w:r>
      <w:r w:rsidR="00F570EC">
        <w:rPr>
          <w:rFonts w:eastAsia="Times New Roman"/>
          <w:lang w:val="mk-MK"/>
        </w:rPr>
        <w:t xml:space="preserve">, кои се водат од </w:t>
      </w:r>
      <w:r w:rsidR="00F57144">
        <w:rPr>
          <w:rFonts w:eastAsia="Times New Roman"/>
          <w:lang w:val="mk-MK"/>
        </w:rPr>
        <w:t>зачувување на водите, почвите и воздухот, под сенката на се подраматичните климатски промени</w:t>
      </w:r>
      <w:r w:rsidR="004A6318" w:rsidRPr="004E7BF3">
        <w:rPr>
          <w:rFonts w:eastAsia="Times New Roman"/>
          <w:lang w:val="mk-MK"/>
        </w:rPr>
        <w:t>.</w:t>
      </w:r>
    </w:p>
    <w:p w14:paraId="13D2564B" w14:textId="77777777" w:rsidR="00236D07" w:rsidRPr="004A6318" w:rsidRDefault="00236D07" w:rsidP="00E34085">
      <w:pPr>
        <w:ind w:firstLine="720"/>
        <w:rPr>
          <w:rFonts w:eastAsia="Times New Roman" w:cs="Times New Roman"/>
          <w:sz w:val="24"/>
          <w:szCs w:val="24"/>
          <w:lang w:val="mk-MK"/>
        </w:rPr>
      </w:pPr>
    </w:p>
    <w:p w14:paraId="074539F7" w14:textId="77777777" w:rsidR="00D0389D" w:rsidRDefault="00D0389D" w:rsidP="00D0389D">
      <w:pPr>
        <w:pStyle w:val="NoSpacing"/>
        <w:ind w:firstLine="720"/>
        <w:rPr>
          <w:b/>
          <w:sz w:val="22"/>
          <w:szCs w:val="22"/>
          <w:u w:val="single"/>
          <w:lang w:val="mk-MK"/>
        </w:rPr>
      </w:pPr>
      <w:r>
        <w:rPr>
          <w:b/>
          <w:sz w:val="22"/>
          <w:szCs w:val="22"/>
          <w:u w:val="single"/>
          <w:lang w:val="mk-MK"/>
        </w:rPr>
        <w:t>Б</w:t>
      </w:r>
      <w:r w:rsidR="0081315F">
        <w:rPr>
          <w:b/>
          <w:sz w:val="22"/>
          <w:szCs w:val="22"/>
          <w:u w:val="single"/>
          <w:lang w:val="mk-MK"/>
        </w:rPr>
        <w:t>АРАМЕ</w:t>
      </w:r>
      <w:r>
        <w:rPr>
          <w:b/>
          <w:sz w:val="22"/>
          <w:szCs w:val="22"/>
          <w:u w:val="single"/>
          <w:lang w:val="mk-MK"/>
        </w:rPr>
        <w:t xml:space="preserve"> Стратегијата за рударство да се темели на следниве </w:t>
      </w:r>
      <w:r w:rsidR="0081315F">
        <w:rPr>
          <w:b/>
          <w:sz w:val="22"/>
          <w:szCs w:val="22"/>
          <w:u w:val="single"/>
          <w:lang w:val="mk-MK"/>
        </w:rPr>
        <w:t>ЕКОЛОШКИ ПРИНЦИПИ И НАЧЕЛА</w:t>
      </w:r>
      <w:r>
        <w:rPr>
          <w:b/>
          <w:sz w:val="22"/>
          <w:szCs w:val="22"/>
          <w:u w:val="single"/>
          <w:lang w:val="mk-MK"/>
        </w:rPr>
        <w:t>:</w:t>
      </w:r>
    </w:p>
    <w:p w14:paraId="05CD6D7C" w14:textId="77777777" w:rsidR="00D0389D" w:rsidRPr="00D0389D" w:rsidRDefault="00D0389D" w:rsidP="00D0389D">
      <w:pPr>
        <w:pStyle w:val="NoSpacing"/>
        <w:numPr>
          <w:ilvl w:val="0"/>
          <w:numId w:val="4"/>
        </w:numPr>
        <w:rPr>
          <w:rStyle w:val="fontstyle01"/>
          <w:rFonts w:asciiTheme="minorHAnsi" w:hAnsiTheme="minorHAnsi" w:cstheme="minorHAnsi"/>
          <w:color w:val="auto"/>
          <w:sz w:val="22"/>
          <w:szCs w:val="22"/>
          <w:lang w:val="mk-MK"/>
        </w:rPr>
      </w:pPr>
      <w:r>
        <w:rPr>
          <w:rStyle w:val="fontstyle01"/>
          <w:rFonts w:asciiTheme="minorHAnsi" w:hAnsiTheme="minorHAnsi" w:cstheme="minorHAnsi"/>
          <w:b/>
          <w:color w:val="auto"/>
          <w:sz w:val="22"/>
          <w:szCs w:val="22"/>
          <w:lang w:val="mk-MK"/>
        </w:rPr>
        <w:t>„Искористување и експлоатација НЕ по секоја цена</w:t>
      </w:r>
      <w:r>
        <w:rPr>
          <w:rStyle w:val="fontstyle01"/>
          <w:rFonts w:asciiTheme="minorHAnsi" w:hAnsiTheme="minorHAnsi" w:cstheme="minorHAnsi"/>
          <w:color w:val="auto"/>
          <w:sz w:val="22"/>
          <w:szCs w:val="22"/>
          <w:lang w:val="mk-MK"/>
        </w:rPr>
        <w:t>. Подобро да останат за идните генерации, ако: се нарушуваат природните особености; се загрозува здравјето на граѓаните; применетите технологии и знаење не се на највисоко ниво споредено со најразвиените земји во светот.“ – Ова мото стои во нацрт-Стратегијата, да се почитува!</w:t>
      </w:r>
    </w:p>
    <w:p w14:paraId="34EDDCBA" w14:textId="77777777" w:rsidR="00D0389D" w:rsidRPr="00D0389D" w:rsidRDefault="00D0389D" w:rsidP="00D0389D">
      <w:pPr>
        <w:pStyle w:val="NoSpacing"/>
        <w:numPr>
          <w:ilvl w:val="0"/>
          <w:numId w:val="4"/>
        </w:numPr>
        <w:rPr>
          <w:lang w:val="mk-MK"/>
        </w:rPr>
      </w:pPr>
      <w:r>
        <w:rPr>
          <w:b/>
          <w:sz w:val="22"/>
          <w:szCs w:val="22"/>
          <w:lang w:val="mk-MK"/>
        </w:rPr>
        <w:t>Усогласување со државните стратешки документи за животна средина, климатски промени, туризам, земјоделие и рурален развој, енергетика,</w:t>
      </w:r>
      <w:r>
        <w:rPr>
          <w:sz w:val="22"/>
          <w:szCs w:val="22"/>
          <w:lang w:val="mk-MK"/>
        </w:rPr>
        <w:t xml:space="preserve"> врз база на кои се вложувало во инфраструктура, субвенции и бизниси.</w:t>
      </w:r>
    </w:p>
    <w:p w14:paraId="2439ABA1" w14:textId="77777777" w:rsidR="00D0389D" w:rsidRDefault="00D0389D" w:rsidP="00D0389D">
      <w:pPr>
        <w:pStyle w:val="NoSpacing"/>
        <w:ind w:left="720"/>
        <w:rPr>
          <w:lang w:val="mk-MK"/>
        </w:rPr>
      </w:pPr>
      <w:r>
        <w:rPr>
          <w:sz w:val="22"/>
          <w:szCs w:val="22"/>
          <w:u w:val="single"/>
          <w:lang w:val="mk-MK"/>
        </w:rPr>
        <w:t>Пример 1:</w:t>
      </w:r>
      <w:r>
        <w:rPr>
          <w:sz w:val="22"/>
          <w:szCs w:val="22"/>
          <w:lang w:val="mk-MK"/>
        </w:rPr>
        <w:t xml:space="preserve"> Н</w:t>
      </w:r>
      <w:r>
        <w:rPr>
          <w:rFonts w:asciiTheme="minorHAnsi" w:hAnsiTheme="minorHAnsi" w:cstheme="minorHAnsi"/>
          <w:sz w:val="22"/>
          <w:szCs w:val="22"/>
          <w:lang w:val="mk-MK"/>
        </w:rPr>
        <w:t xml:space="preserve">е може да се планираат рудници во места од Источниот плански регион каде што веќе се развива туризам, базиран на Стратегијата за развој на туризмот во Источен плански регион со Акционен план 2015-2024 и уште 16 други стратешки и инвестициски документи на национално, регионално и локално ниво </w:t>
      </w:r>
      <w:r>
        <w:rPr>
          <w:sz w:val="22"/>
          <w:szCs w:val="22"/>
          <w:lang w:val="mk-MK"/>
        </w:rPr>
        <w:t>(Берово, Пехчево, Делчево, Кочани, Зрновци, Чешиново-Облешево…)</w:t>
      </w:r>
      <w:r>
        <w:rPr>
          <w:rFonts w:asciiTheme="minorHAnsi" w:hAnsiTheme="minorHAnsi" w:cstheme="minorHAnsi"/>
          <w:sz w:val="22"/>
          <w:szCs w:val="22"/>
          <w:lang w:val="mk-MK"/>
        </w:rPr>
        <w:t>.</w:t>
      </w:r>
    </w:p>
    <w:p w14:paraId="537A1415" w14:textId="77777777" w:rsidR="00D0389D" w:rsidRDefault="00D0389D" w:rsidP="00D0389D">
      <w:pPr>
        <w:pStyle w:val="NoSpacing"/>
        <w:ind w:left="720"/>
        <w:rPr>
          <w:rFonts w:asciiTheme="minorHAnsi" w:hAnsiTheme="minorHAnsi" w:cstheme="minorHAnsi"/>
          <w:sz w:val="22"/>
          <w:szCs w:val="22"/>
          <w:lang w:val="mk-MK"/>
        </w:rPr>
      </w:pPr>
      <w:r>
        <w:rPr>
          <w:sz w:val="22"/>
          <w:szCs w:val="22"/>
          <w:u w:val="single"/>
          <w:lang w:val="mk-MK"/>
        </w:rPr>
        <w:t>Пример 2:</w:t>
      </w:r>
      <w:r>
        <w:rPr>
          <w:sz w:val="22"/>
          <w:szCs w:val="22"/>
          <w:lang w:val="mk-MK"/>
        </w:rPr>
        <w:t xml:space="preserve"> Н</w:t>
      </w:r>
      <w:r>
        <w:rPr>
          <w:rFonts w:asciiTheme="minorHAnsi" w:hAnsiTheme="minorHAnsi" w:cstheme="minorHAnsi"/>
          <w:sz w:val="22"/>
          <w:szCs w:val="22"/>
          <w:lang w:val="mk-MK"/>
        </w:rPr>
        <w:t xml:space="preserve">е може да се поништува Програмата за развој на Југоисточниот плански регион за периодот 2021 – 2026, со поддршка на Швајцарската агенција за развој, со утврдена визија за „економски динамичен и конкурентен регион, препознатлив по атрактивната туристичката </w:t>
      </w:r>
      <w:r>
        <w:rPr>
          <w:rFonts w:asciiTheme="minorHAnsi" w:hAnsiTheme="minorHAnsi" w:cstheme="minorHAnsi"/>
          <w:sz w:val="22"/>
          <w:szCs w:val="22"/>
          <w:lang w:val="mk-MK"/>
        </w:rPr>
        <w:lastRenderedPageBreak/>
        <w:t>понуда, земјоделските производи и храна, грижата за животната средина, социјалната сигурност и квалитетното живеење во урбаните и руралните средини.“ Тоа не е компатибилно со рудници (Струмица, Валандово, Дојран, Гевгелија, Богданци…).</w:t>
      </w:r>
    </w:p>
    <w:p w14:paraId="0D61463E" w14:textId="77777777" w:rsidR="00D0389D" w:rsidRDefault="00D0389D" w:rsidP="00D0389D">
      <w:pPr>
        <w:pStyle w:val="NoSpacing"/>
        <w:numPr>
          <w:ilvl w:val="0"/>
          <w:numId w:val="4"/>
        </w:numPr>
        <w:rPr>
          <w:rFonts w:asciiTheme="minorHAnsi" w:hAnsiTheme="minorHAnsi" w:cstheme="minorHAnsi"/>
          <w:sz w:val="22"/>
          <w:szCs w:val="22"/>
          <w:lang w:val="mk-MK"/>
        </w:rPr>
      </w:pPr>
      <w:r>
        <w:rPr>
          <w:rFonts w:asciiTheme="minorHAnsi" w:hAnsiTheme="minorHAnsi" w:cstheme="minorHAnsi"/>
          <w:b/>
          <w:sz w:val="22"/>
          <w:szCs w:val="22"/>
          <w:lang w:val="mk-MK"/>
        </w:rPr>
        <w:t>Да има континуитет во стратешките документи за индустриската политика</w:t>
      </w:r>
      <w:r>
        <w:rPr>
          <w:rFonts w:asciiTheme="minorHAnsi" w:hAnsiTheme="minorHAnsi" w:cstheme="minorHAnsi"/>
          <w:sz w:val="22"/>
          <w:szCs w:val="22"/>
          <w:lang w:val="mk-MK"/>
        </w:rPr>
        <w:t>, како што е Индустриска политика на Република Македонија 2009-2020, изработен со Светска банка и усогласен со политиките на ЕУ. Визијата  е „во развојот на способностите за применети истражувања и производство на одржливи, органски и специјализирани високо технолошки производи и услуги кои ги задоволуваат потребите на меѓународните сегментирани (нишни) пазари“, со цел да развие „одржливи и автентични индустрии како: органско вино и храна, еко-челик, еколошко градежништво, креативни индустрии, информатички и комуникациски технологии, медицинска опрема и услуги, автентичен туризам и други индустрии.“ Анализата на состојбите утврдила дека „најперспективни области за мрежи/кластери во македонската индустрија се прехранбената индустрија (35,3% од сите анкетирани фирми); земјоделството (39,4%); туризмот (23,5%), винарството (20,6%), текстилот (18,6%), ИТ (18,6%) итн.“.</w:t>
      </w:r>
    </w:p>
    <w:p w14:paraId="67D07F7A" w14:textId="77777777" w:rsidR="00D0389D" w:rsidRDefault="00D0389D" w:rsidP="00D0389D">
      <w:pPr>
        <w:pStyle w:val="NoSpacing"/>
        <w:numPr>
          <w:ilvl w:val="0"/>
          <w:numId w:val="4"/>
        </w:numPr>
        <w:rPr>
          <w:rFonts w:asciiTheme="minorHAnsi" w:hAnsiTheme="minorHAnsi" w:cstheme="minorHAnsi"/>
          <w:color w:val="auto"/>
          <w:sz w:val="22"/>
          <w:szCs w:val="22"/>
          <w:lang w:val="mk-MK"/>
        </w:rPr>
      </w:pPr>
      <w:r>
        <w:rPr>
          <w:rFonts w:asciiTheme="minorHAnsi" w:hAnsiTheme="minorHAnsi" w:cstheme="minorHAnsi"/>
          <w:b/>
          <w:sz w:val="22"/>
          <w:szCs w:val="22"/>
          <w:lang w:val="mk-MK"/>
        </w:rPr>
        <w:t>НЕ за „рударскоцентричен концепт“ и промоција на Македонија како „рударска земја“</w:t>
      </w:r>
      <w:r>
        <w:rPr>
          <w:rFonts w:asciiTheme="minorHAnsi" w:hAnsiTheme="minorHAnsi" w:cstheme="minorHAnsi"/>
          <w:sz w:val="22"/>
          <w:szCs w:val="22"/>
          <w:lang w:val="mk-MK"/>
        </w:rPr>
        <w:t xml:space="preserve">, зашто е во колизија со сите македонски и европски стратешки документи за зелена енергија, циркуларна економија, зелена инфраструктура, заштита на животната средина и климатска акција! Рударската експанзија би ги загрозила сите други стопански сектори и би ги поништила сите инвестиции во Македонија како туристичка и земјоделска земја со производство на здрава храна и вино. Не може во ист регион да има користење на инвестиции во земјоделие со ИПАРД фондови, истовремено со инвестиции во рударство - мора да се избере едно! </w:t>
      </w:r>
    </w:p>
    <w:p w14:paraId="44B76C0C" w14:textId="77777777" w:rsidR="00D0389D" w:rsidRDefault="00D0389D" w:rsidP="00D0389D">
      <w:pPr>
        <w:pStyle w:val="NoSpacing"/>
        <w:numPr>
          <w:ilvl w:val="0"/>
          <w:numId w:val="4"/>
        </w:numPr>
        <w:rPr>
          <w:rFonts w:asciiTheme="minorHAnsi" w:hAnsiTheme="minorHAnsi" w:cstheme="minorHAnsi"/>
          <w:sz w:val="22"/>
          <w:szCs w:val="22"/>
          <w:lang w:val="mk-MK"/>
        </w:rPr>
      </w:pPr>
      <w:r>
        <w:rPr>
          <w:rFonts w:asciiTheme="minorHAnsi" w:hAnsiTheme="minorHAnsi" w:cstheme="minorHAnsi"/>
          <w:b/>
          <w:sz w:val="22"/>
          <w:szCs w:val="22"/>
          <w:lang w:val="mk-MK"/>
        </w:rPr>
        <w:t xml:space="preserve">НЕ рудници во заштитени подрачја, ниту во подрачја кои се во фаза на заштита </w:t>
      </w:r>
      <w:r>
        <w:rPr>
          <w:rFonts w:asciiTheme="minorHAnsi" w:hAnsiTheme="minorHAnsi" w:cstheme="minorHAnsi"/>
          <w:sz w:val="22"/>
          <w:szCs w:val="22"/>
          <w:lang w:val="mk-MK"/>
        </w:rPr>
        <w:t xml:space="preserve">(Кожуф, Огражден, Беласица, Јакупица, Јабланица…)! Тоа го наложува и Националната стратегијата за заштита на природата, со задача да се постигнат 15% заштитени подрачја, што го следи европскиот тренд за 40% до 2030, како одбрана од климатските промени. </w:t>
      </w:r>
    </w:p>
    <w:p w14:paraId="4BB8E472" w14:textId="77777777" w:rsidR="00D0389D" w:rsidRDefault="00D0389D" w:rsidP="00D0389D">
      <w:pPr>
        <w:pStyle w:val="NoSpacing"/>
        <w:numPr>
          <w:ilvl w:val="0"/>
          <w:numId w:val="4"/>
        </w:numPr>
        <w:rPr>
          <w:rFonts w:asciiTheme="minorHAnsi" w:hAnsiTheme="minorHAnsi" w:cstheme="minorHAnsi"/>
          <w:sz w:val="22"/>
          <w:szCs w:val="22"/>
          <w:lang w:val="mk-MK"/>
        </w:rPr>
      </w:pPr>
      <w:r>
        <w:rPr>
          <w:rFonts w:asciiTheme="minorHAnsi" w:hAnsiTheme="minorHAnsi" w:cstheme="minorHAnsi"/>
          <w:b/>
          <w:sz w:val="22"/>
          <w:szCs w:val="22"/>
          <w:lang w:val="mk-MK"/>
        </w:rPr>
        <w:t>НЕ рудници на 5 км од населено место или од заштитено подрачје</w:t>
      </w:r>
      <w:r>
        <w:rPr>
          <w:rFonts w:asciiTheme="minorHAnsi" w:hAnsiTheme="minorHAnsi" w:cstheme="minorHAnsi"/>
          <w:sz w:val="22"/>
          <w:szCs w:val="22"/>
          <w:lang w:val="mk-MK"/>
        </w:rPr>
        <w:t xml:space="preserve">, зашто е забранета загадувачка индустрија на тоа растојание, според измената на Законот за животна средина. </w:t>
      </w:r>
    </w:p>
    <w:p w14:paraId="0F20CC53" w14:textId="77777777" w:rsidR="00D0389D" w:rsidRDefault="00D0389D" w:rsidP="00D0389D">
      <w:pPr>
        <w:pStyle w:val="NoSpacing"/>
        <w:numPr>
          <w:ilvl w:val="0"/>
          <w:numId w:val="4"/>
        </w:numPr>
        <w:rPr>
          <w:rFonts w:asciiTheme="minorHAnsi" w:hAnsiTheme="minorHAnsi" w:cstheme="minorHAnsi"/>
          <w:sz w:val="22"/>
          <w:szCs w:val="22"/>
          <w:lang w:val="mk-MK"/>
        </w:rPr>
      </w:pPr>
      <w:r>
        <w:rPr>
          <w:rFonts w:asciiTheme="minorHAnsi" w:hAnsiTheme="minorHAnsi" w:cstheme="minorHAnsi"/>
          <w:b/>
          <w:color w:val="auto"/>
          <w:sz w:val="22"/>
          <w:szCs w:val="22"/>
          <w:lang w:val="mk-MK"/>
        </w:rPr>
        <w:t>НЕ обнова на старите рудници и отворање нови во места кои се веќе еколошки оптоварени со старо историско загадување</w:t>
      </w:r>
      <w:r>
        <w:rPr>
          <w:rFonts w:asciiTheme="minorHAnsi" w:hAnsiTheme="minorHAnsi" w:cstheme="minorHAnsi"/>
          <w:sz w:val="22"/>
          <w:szCs w:val="22"/>
          <w:lang w:val="mk-MK"/>
        </w:rPr>
        <w:t>, за кои тоа би значело дополнителни здравствени проблеми за жителите, со ново загадување на воздухот, водата и почвата (Пробиштип, Лојане…).</w:t>
      </w:r>
    </w:p>
    <w:p w14:paraId="784B36A2" w14:textId="77777777" w:rsidR="00D0389D" w:rsidRDefault="00D0389D" w:rsidP="00D0389D">
      <w:pPr>
        <w:pStyle w:val="NoSpacing"/>
        <w:numPr>
          <w:ilvl w:val="0"/>
          <w:numId w:val="4"/>
        </w:numPr>
        <w:rPr>
          <w:sz w:val="22"/>
          <w:szCs w:val="22"/>
          <w:lang w:val="mk-MK"/>
        </w:rPr>
      </w:pPr>
      <w:r>
        <w:rPr>
          <w:rFonts w:asciiTheme="minorHAnsi" w:hAnsiTheme="minorHAnsi" w:cstheme="minorHAnsi"/>
          <w:b/>
          <w:sz w:val="22"/>
          <w:szCs w:val="22"/>
          <w:lang w:val="mk-MK"/>
        </w:rPr>
        <w:t>Санација и рекултивација на старите рудници, со решавање на еколошките проблеми</w:t>
      </w:r>
      <w:r>
        <w:rPr>
          <w:rFonts w:asciiTheme="minorHAnsi" w:hAnsiTheme="minorHAnsi" w:cstheme="minorHAnsi"/>
          <w:sz w:val="22"/>
          <w:szCs w:val="22"/>
          <w:lang w:val="mk-MK"/>
        </w:rPr>
        <w:t xml:space="preserve">, заради заштита на здравјето и животната средина, но и заради подигање на довербата во институциите за одговорно однесување во рударството. </w:t>
      </w:r>
    </w:p>
    <w:p w14:paraId="787BE4AD" w14:textId="77777777" w:rsidR="00D0389D" w:rsidRDefault="00D0389D" w:rsidP="00D0389D">
      <w:pPr>
        <w:pStyle w:val="NoSpacing"/>
        <w:numPr>
          <w:ilvl w:val="0"/>
          <w:numId w:val="4"/>
        </w:numPr>
        <w:rPr>
          <w:rFonts w:asciiTheme="minorHAnsi" w:hAnsiTheme="minorHAnsi" w:cstheme="minorHAnsi"/>
          <w:sz w:val="22"/>
          <w:szCs w:val="22"/>
          <w:lang w:val="mk-MK"/>
        </w:rPr>
      </w:pPr>
      <w:r>
        <w:rPr>
          <w:rFonts w:asciiTheme="minorHAnsi" w:hAnsiTheme="minorHAnsi" w:cstheme="minorHAnsi"/>
          <w:b/>
          <w:sz w:val="22"/>
          <w:szCs w:val="22"/>
          <w:lang w:val="mk-MK"/>
        </w:rPr>
        <w:t>Грижа за еколошките мрежи за заштита на биодиверзитетот</w:t>
      </w:r>
      <w:r>
        <w:rPr>
          <w:rFonts w:asciiTheme="minorHAnsi" w:hAnsiTheme="minorHAnsi" w:cstheme="minorHAnsi"/>
          <w:sz w:val="22"/>
          <w:szCs w:val="22"/>
          <w:lang w:val="mk-MK"/>
        </w:rPr>
        <w:t xml:space="preserve">, посебно на дивиот свет и природните живеалишта, за кои сме зеле обврски како држава (Емералд, НАТУРА 2000). </w:t>
      </w:r>
    </w:p>
    <w:p w14:paraId="4400BC8E" w14:textId="77777777" w:rsidR="00D0389D" w:rsidRDefault="00D0389D" w:rsidP="00D0389D">
      <w:pPr>
        <w:pStyle w:val="NoSpacing"/>
        <w:numPr>
          <w:ilvl w:val="0"/>
          <w:numId w:val="4"/>
        </w:numPr>
        <w:rPr>
          <w:rFonts w:asciiTheme="minorHAnsi" w:hAnsiTheme="minorHAnsi" w:cstheme="minorHAnsi"/>
          <w:sz w:val="22"/>
          <w:szCs w:val="22"/>
          <w:lang w:val="mk-MK"/>
        </w:rPr>
      </w:pPr>
      <w:r>
        <w:rPr>
          <w:rFonts w:asciiTheme="minorHAnsi" w:hAnsiTheme="minorHAnsi" w:cstheme="minorHAnsi"/>
          <w:b/>
          <w:sz w:val="22"/>
          <w:szCs w:val="22"/>
          <w:lang w:val="mk-MK"/>
        </w:rPr>
        <w:t>Затворање на ископите на јаглен</w:t>
      </w:r>
      <w:r>
        <w:rPr>
          <w:rFonts w:asciiTheme="minorHAnsi" w:hAnsiTheme="minorHAnsi" w:cstheme="minorHAnsi"/>
          <w:sz w:val="22"/>
          <w:szCs w:val="22"/>
          <w:lang w:val="mk-MK"/>
        </w:rPr>
        <w:t>, и усогласување на енергетичарите, рударите и екологистите, од аспект на климатските планови.</w:t>
      </w:r>
    </w:p>
    <w:p w14:paraId="6B4E693A" w14:textId="77777777" w:rsidR="00D0389D" w:rsidRDefault="00D0389D" w:rsidP="00D0389D">
      <w:pPr>
        <w:pStyle w:val="NoSpacing"/>
        <w:numPr>
          <w:ilvl w:val="0"/>
          <w:numId w:val="4"/>
        </w:numPr>
        <w:rPr>
          <w:rFonts w:asciiTheme="minorHAnsi" w:hAnsiTheme="minorHAnsi" w:cstheme="minorHAnsi"/>
          <w:sz w:val="22"/>
          <w:szCs w:val="22"/>
          <w:lang w:val="mk-MK"/>
        </w:rPr>
      </w:pPr>
      <w:r>
        <w:rPr>
          <w:rFonts w:asciiTheme="minorHAnsi" w:hAnsiTheme="minorHAnsi" w:cstheme="minorHAnsi"/>
          <w:b/>
          <w:sz w:val="22"/>
          <w:szCs w:val="22"/>
          <w:lang w:val="mk-MK"/>
        </w:rPr>
        <w:t>Носење НОВ Просторен план на Р.С. Македонија и ажурирани просторни планови по региони</w:t>
      </w:r>
      <w:r>
        <w:rPr>
          <w:rFonts w:asciiTheme="minorHAnsi" w:hAnsiTheme="minorHAnsi" w:cstheme="minorHAnsi"/>
          <w:sz w:val="22"/>
          <w:szCs w:val="22"/>
          <w:lang w:val="mk-MK"/>
        </w:rPr>
        <w:t xml:space="preserve">, со вградени нови состојби и нови стандарди, усогласени со меѓународните документи што сме ги потпишале како држава за зелен развој и климатска акција. </w:t>
      </w:r>
    </w:p>
    <w:p w14:paraId="3A27C783" w14:textId="77777777" w:rsidR="00D0389D" w:rsidRDefault="00D0389D" w:rsidP="00D0389D">
      <w:pPr>
        <w:pStyle w:val="NoSpacing"/>
        <w:numPr>
          <w:ilvl w:val="0"/>
          <w:numId w:val="4"/>
        </w:numPr>
        <w:rPr>
          <w:rFonts w:asciiTheme="minorHAnsi" w:hAnsiTheme="minorHAnsi" w:cstheme="minorHAnsi"/>
          <w:sz w:val="22"/>
          <w:szCs w:val="22"/>
          <w:lang w:val="mk-MK"/>
        </w:rPr>
      </w:pPr>
      <w:r>
        <w:rPr>
          <w:rFonts w:asciiTheme="minorHAnsi" w:hAnsiTheme="minorHAnsi" w:cstheme="minorHAnsi"/>
          <w:b/>
          <w:sz w:val="22"/>
          <w:szCs w:val="22"/>
          <w:lang w:val="mk-MK"/>
        </w:rPr>
        <w:t>Носење нов Закон за просторно планирање и нов Закон за води</w:t>
      </w:r>
      <w:r>
        <w:rPr>
          <w:rFonts w:asciiTheme="minorHAnsi" w:hAnsiTheme="minorHAnsi" w:cstheme="minorHAnsi"/>
          <w:sz w:val="22"/>
          <w:szCs w:val="22"/>
          <w:lang w:val="mk-MK"/>
        </w:rPr>
        <w:t>, кои се изготвени.</w:t>
      </w:r>
    </w:p>
    <w:p w14:paraId="231DC6BB" w14:textId="77777777" w:rsidR="00D0389D" w:rsidRPr="004E7BF3" w:rsidRDefault="00D0389D" w:rsidP="00D0389D">
      <w:pPr>
        <w:pStyle w:val="NoSpacing"/>
        <w:numPr>
          <w:ilvl w:val="0"/>
          <w:numId w:val="4"/>
        </w:numPr>
        <w:rPr>
          <w:sz w:val="22"/>
          <w:szCs w:val="22"/>
          <w:lang w:val="mk-MK"/>
        </w:rPr>
      </w:pPr>
      <w:r>
        <w:rPr>
          <w:rFonts w:asciiTheme="minorHAnsi" w:hAnsiTheme="minorHAnsi" w:cstheme="minorHAnsi"/>
          <w:b/>
          <w:sz w:val="22"/>
          <w:szCs w:val="22"/>
          <w:lang w:val="mk-MK"/>
        </w:rPr>
        <w:t xml:space="preserve">Спроведување на препораките од </w:t>
      </w:r>
      <w:r>
        <w:rPr>
          <w:b/>
          <w:sz w:val="22"/>
          <w:szCs w:val="22"/>
          <w:lang w:val="mk-MK"/>
        </w:rPr>
        <w:t>Ревизијата на успешност во управувањето со минералните суровини 2016-2020 на Државниот завод за ревизија, комплементарни со барањата на екологистите од кампањата „РазбистриСе“</w:t>
      </w:r>
      <w:r>
        <w:rPr>
          <w:sz w:val="22"/>
          <w:szCs w:val="22"/>
          <w:lang w:val="mk-MK"/>
        </w:rPr>
        <w:t xml:space="preserve">: Институциите да тргнат од јавниот интерес, со стратешки пристап за обемот и начинот на геолошките истражувања и експлоатацијата на минералните суровини, со „одржливо“ искористување, преку јакнење на капацитетите за ефикасни контролни механизми во сите фази на концесијата - од финансиска гаранција во случај на штети по животната средина, преку јавно достапни податоци за постапката по која е склучен </w:t>
      </w:r>
      <w:r>
        <w:rPr>
          <w:sz w:val="22"/>
          <w:szCs w:val="22"/>
          <w:lang w:val="mk-MK"/>
        </w:rPr>
        <w:lastRenderedPageBreak/>
        <w:t xml:space="preserve">договорот, се до надзор над загадувањето на природата, над количеството ископани минерални суровини и над мерките за рекултивација на земјиштето. </w:t>
      </w:r>
      <w:r>
        <w:rPr>
          <w:b/>
          <w:sz w:val="22"/>
          <w:szCs w:val="22"/>
          <w:lang w:val="mk-MK"/>
        </w:rPr>
        <w:t>Да се задолжат постојните рудници со отворен коп, кои продолжуваат да работат со цијаниди и сулфурна киселина, да си ги усогласат еколошките дозволи со новата Директива за индустриски емисии 2010/75/ЕУ.</w:t>
      </w:r>
    </w:p>
    <w:p w14:paraId="485DBB1E" w14:textId="77777777" w:rsidR="004E7BF3" w:rsidRDefault="004E7BF3" w:rsidP="004E7BF3">
      <w:pPr>
        <w:pStyle w:val="NoSpacing"/>
        <w:ind w:left="360" w:firstLine="360"/>
        <w:rPr>
          <w:rFonts w:eastAsia="Times New Roman"/>
          <w:b/>
          <w:sz w:val="22"/>
          <w:szCs w:val="22"/>
          <w:lang w:val="mk-MK"/>
        </w:rPr>
      </w:pPr>
      <w:r w:rsidRPr="003859E9">
        <w:rPr>
          <w:rFonts w:eastAsia="Times New Roman"/>
          <w:b/>
          <w:sz w:val="22"/>
          <w:szCs w:val="22"/>
          <w:lang w:val="mk-MK"/>
        </w:rPr>
        <w:t xml:space="preserve">Овие начела се </w:t>
      </w:r>
      <w:r w:rsidR="003859E9" w:rsidRPr="003859E9">
        <w:rPr>
          <w:rFonts w:eastAsia="Times New Roman"/>
          <w:b/>
          <w:sz w:val="22"/>
          <w:szCs w:val="22"/>
          <w:lang w:val="mk-MK"/>
        </w:rPr>
        <w:t>содржат во</w:t>
      </w:r>
      <w:r w:rsidRPr="003859E9">
        <w:rPr>
          <w:rFonts w:eastAsia="Times New Roman"/>
          <w:b/>
          <w:sz w:val="22"/>
          <w:szCs w:val="22"/>
          <w:lang w:val="mk-MK"/>
        </w:rPr>
        <w:t xml:space="preserve"> деталните коментари</w:t>
      </w:r>
      <w:r w:rsidRPr="004E7BF3">
        <w:rPr>
          <w:rFonts w:eastAsia="Times New Roman"/>
          <w:sz w:val="22"/>
          <w:szCs w:val="22"/>
          <w:lang w:val="mk-MK"/>
        </w:rPr>
        <w:t xml:space="preserve"> што организациите за заштита на животната средина ги испратија на предложениот текст на нацрт-стратегијата и </w:t>
      </w:r>
      <w:r w:rsidR="00D474AF">
        <w:rPr>
          <w:rFonts w:eastAsia="Times New Roman"/>
          <w:b/>
          <w:sz w:val="22"/>
          <w:szCs w:val="22"/>
          <w:lang w:val="mk-MK"/>
        </w:rPr>
        <w:t>БАРАМЕ</w:t>
      </w:r>
      <w:r w:rsidRPr="003859E9">
        <w:rPr>
          <w:rFonts w:eastAsia="Times New Roman"/>
          <w:b/>
          <w:sz w:val="22"/>
          <w:szCs w:val="22"/>
          <w:lang w:val="mk-MK"/>
        </w:rPr>
        <w:t xml:space="preserve"> од МАНУ и Министерството за економија</w:t>
      </w:r>
      <w:r w:rsidR="003859E9">
        <w:rPr>
          <w:rFonts w:eastAsia="Times New Roman"/>
          <w:b/>
          <w:sz w:val="22"/>
          <w:szCs w:val="22"/>
          <w:lang w:val="mk-MK"/>
        </w:rPr>
        <w:t xml:space="preserve"> да ги инкорпорираат </w:t>
      </w:r>
      <w:r w:rsidR="003859E9" w:rsidRPr="006B554A">
        <w:rPr>
          <w:rFonts w:eastAsia="Times New Roman"/>
          <w:sz w:val="22"/>
          <w:szCs w:val="22"/>
          <w:lang w:val="mk-MK"/>
        </w:rPr>
        <w:t>(</w:t>
      </w:r>
      <w:r w:rsidR="006B554A" w:rsidRPr="006B554A">
        <w:rPr>
          <w:rFonts w:eastAsia="Times New Roman"/>
          <w:sz w:val="22"/>
          <w:szCs w:val="22"/>
          <w:lang w:val="mk-MK"/>
        </w:rPr>
        <w:t>види ПРИЛОГ</w:t>
      </w:r>
      <w:r w:rsidR="003859E9" w:rsidRPr="006B554A">
        <w:rPr>
          <w:rFonts w:eastAsia="Times New Roman"/>
          <w:sz w:val="22"/>
          <w:szCs w:val="22"/>
          <w:lang w:val="mk-MK"/>
        </w:rPr>
        <w:t>)</w:t>
      </w:r>
      <w:r w:rsidR="009C1802">
        <w:rPr>
          <w:rFonts w:eastAsia="Times New Roman"/>
          <w:sz w:val="22"/>
          <w:szCs w:val="22"/>
          <w:lang w:val="mk-MK"/>
        </w:rPr>
        <w:t>.</w:t>
      </w:r>
    </w:p>
    <w:p w14:paraId="4EE036CE" w14:textId="77777777" w:rsidR="003859E9" w:rsidRPr="003859E9" w:rsidRDefault="003859E9" w:rsidP="004E7BF3">
      <w:pPr>
        <w:pStyle w:val="NoSpacing"/>
        <w:ind w:left="360" w:firstLine="360"/>
        <w:rPr>
          <w:b/>
          <w:sz w:val="22"/>
          <w:szCs w:val="22"/>
          <w:lang w:val="mk-MK"/>
        </w:rPr>
      </w:pPr>
    </w:p>
    <w:p w14:paraId="0AA34C90" w14:textId="77777777" w:rsidR="00D0389D" w:rsidRDefault="00D0389D" w:rsidP="00D0389D">
      <w:pPr>
        <w:pStyle w:val="NoSpacing"/>
        <w:ind w:left="720"/>
        <w:rPr>
          <w:rFonts w:asciiTheme="minorHAnsi" w:hAnsiTheme="minorHAnsi" w:cstheme="minorHAnsi"/>
          <w:b/>
          <w:sz w:val="22"/>
          <w:szCs w:val="22"/>
          <w:u w:val="single"/>
          <w:lang w:val="mk-MK"/>
        </w:rPr>
      </w:pPr>
      <w:r>
        <w:rPr>
          <w:rFonts w:asciiTheme="minorHAnsi" w:hAnsiTheme="minorHAnsi" w:cstheme="minorHAnsi"/>
          <w:b/>
          <w:sz w:val="22"/>
          <w:szCs w:val="22"/>
          <w:u w:val="single"/>
          <w:lang w:val="mk-MK"/>
        </w:rPr>
        <w:t>Потписници:</w:t>
      </w:r>
    </w:p>
    <w:p w14:paraId="35BCEDFB" w14:textId="77777777" w:rsidR="00D0389D" w:rsidRDefault="00D0389D" w:rsidP="00D0389D">
      <w:pPr>
        <w:pStyle w:val="NoSpacing"/>
        <w:ind w:firstLine="720"/>
        <w:rPr>
          <w:b/>
          <w:sz w:val="22"/>
          <w:szCs w:val="22"/>
          <w:lang w:val="mk-MK"/>
        </w:rPr>
      </w:pPr>
      <w:r>
        <w:rPr>
          <w:b/>
          <w:sz w:val="22"/>
          <w:szCs w:val="22"/>
          <w:lang w:val="mk-MK"/>
        </w:rPr>
        <w:t xml:space="preserve">Зелен институт </w:t>
      </w:r>
    </w:p>
    <w:p w14:paraId="2C027C78" w14:textId="77777777" w:rsidR="00D0389D" w:rsidRDefault="00D0389D" w:rsidP="00D0389D">
      <w:pPr>
        <w:pStyle w:val="NoSpacing"/>
        <w:ind w:firstLine="720"/>
        <w:rPr>
          <w:b/>
          <w:sz w:val="22"/>
          <w:szCs w:val="22"/>
          <w:lang w:val="mk-MK"/>
        </w:rPr>
      </w:pPr>
      <w:r>
        <w:rPr>
          <w:b/>
          <w:sz w:val="22"/>
          <w:szCs w:val="22"/>
          <w:lang w:val="mk-MK"/>
        </w:rPr>
        <w:t>Еко Долина - Ново Село</w:t>
      </w:r>
    </w:p>
    <w:p w14:paraId="766DC99A" w14:textId="77777777" w:rsidR="00D0389D" w:rsidRDefault="00D0389D" w:rsidP="00D0389D">
      <w:pPr>
        <w:pStyle w:val="NoSpacing"/>
        <w:ind w:firstLine="720"/>
        <w:rPr>
          <w:b/>
          <w:sz w:val="22"/>
          <w:szCs w:val="22"/>
          <w:lang w:val="mk-MK"/>
        </w:rPr>
      </w:pPr>
      <w:r>
        <w:rPr>
          <w:b/>
          <w:sz w:val="22"/>
          <w:szCs w:val="22"/>
          <w:lang w:val="mk-MK"/>
        </w:rPr>
        <w:t>Здрава Котлина - Струмица</w:t>
      </w:r>
    </w:p>
    <w:p w14:paraId="6CDC1A1F" w14:textId="77777777" w:rsidR="00D0389D" w:rsidRDefault="00D0389D" w:rsidP="00D0389D">
      <w:pPr>
        <w:pStyle w:val="NoSpacing"/>
        <w:ind w:firstLine="720"/>
        <w:rPr>
          <w:b/>
          <w:sz w:val="22"/>
          <w:szCs w:val="22"/>
          <w:lang w:val="mk-MK"/>
        </w:rPr>
      </w:pPr>
      <w:r>
        <w:rPr>
          <w:b/>
          <w:sz w:val="22"/>
          <w:szCs w:val="22"/>
          <w:lang w:val="mk-MK"/>
        </w:rPr>
        <w:t>Спас за нас – Гевгелија</w:t>
      </w:r>
    </w:p>
    <w:p w14:paraId="52E2F6CB" w14:textId="77777777" w:rsidR="00D0389D" w:rsidRDefault="00D0389D" w:rsidP="00D0389D">
      <w:pPr>
        <w:pStyle w:val="NoSpacing"/>
        <w:ind w:firstLine="720"/>
        <w:rPr>
          <w:b/>
          <w:sz w:val="22"/>
          <w:szCs w:val="22"/>
          <w:lang w:val="mk-MK"/>
        </w:rPr>
      </w:pPr>
      <w:r>
        <w:rPr>
          <w:b/>
          <w:sz w:val="22"/>
          <w:szCs w:val="22"/>
          <w:lang w:val="mk-MK"/>
        </w:rPr>
        <w:t>Зелените од Гази Баба</w:t>
      </w:r>
    </w:p>
    <w:p w14:paraId="6822BA5C" w14:textId="77777777" w:rsidR="00D0389D" w:rsidRDefault="00D0389D" w:rsidP="00D0389D">
      <w:pPr>
        <w:pStyle w:val="NoSpacing"/>
        <w:ind w:firstLine="720"/>
        <w:rPr>
          <w:b/>
          <w:sz w:val="22"/>
          <w:szCs w:val="22"/>
          <w:lang w:val="mk-MK"/>
        </w:rPr>
      </w:pPr>
      <w:r>
        <w:rPr>
          <w:b/>
          <w:sz w:val="22"/>
          <w:szCs w:val="22"/>
          <w:lang w:val="mk-MK"/>
        </w:rPr>
        <w:t>---------------------------------</w:t>
      </w:r>
    </w:p>
    <w:p w14:paraId="17545BDA" w14:textId="77777777" w:rsidR="00D0389D" w:rsidRDefault="00D0389D" w:rsidP="00DD19E4">
      <w:pPr>
        <w:pStyle w:val="NoSpacing"/>
        <w:ind w:firstLine="720"/>
        <w:rPr>
          <w:b/>
          <w:sz w:val="22"/>
          <w:szCs w:val="22"/>
          <w:lang w:val="mk-MK"/>
        </w:rPr>
      </w:pPr>
      <w:r>
        <w:rPr>
          <w:b/>
          <w:sz w:val="22"/>
          <w:szCs w:val="22"/>
          <w:lang w:val="mk-MK"/>
        </w:rPr>
        <w:t>---------------------------------</w:t>
      </w:r>
    </w:p>
    <w:p w14:paraId="1A547A69" w14:textId="77777777" w:rsidR="003859E9" w:rsidRDefault="003859E9" w:rsidP="00DD19E4">
      <w:pPr>
        <w:pStyle w:val="NoSpacing"/>
        <w:ind w:firstLine="720"/>
        <w:rPr>
          <w:b/>
          <w:sz w:val="22"/>
          <w:szCs w:val="22"/>
          <w:lang w:val="mk-MK"/>
        </w:rPr>
      </w:pPr>
    </w:p>
    <w:p w14:paraId="35E8DB2C" w14:textId="77777777" w:rsidR="00D0389D" w:rsidRDefault="00D0389D" w:rsidP="00D0389D">
      <w:pPr>
        <w:rPr>
          <w:b/>
          <w:highlight w:val="yellow"/>
          <w:u w:val="single"/>
          <w:lang w:val="mk-MK"/>
        </w:rPr>
      </w:pPr>
      <w:r w:rsidRPr="00084680">
        <w:rPr>
          <w:b/>
          <w:highlight w:val="yellow"/>
          <w:u w:val="single"/>
          <w:lang w:val="mk-MK"/>
        </w:rPr>
        <w:t>ПРИЛОГ:</w:t>
      </w:r>
    </w:p>
    <w:p w14:paraId="412CF655" w14:textId="77777777" w:rsidR="006B554A" w:rsidRPr="00084680" w:rsidRDefault="006B554A" w:rsidP="00D0389D">
      <w:pPr>
        <w:rPr>
          <w:b/>
          <w:highlight w:val="yellow"/>
          <w:u w:val="single"/>
          <w:lang w:val="mk-MK"/>
        </w:rPr>
      </w:pPr>
    </w:p>
    <w:p w14:paraId="74F3026D" w14:textId="77777777" w:rsidR="007E2F5E" w:rsidRPr="00084680" w:rsidRDefault="007E2F5E" w:rsidP="007E2F5E">
      <w:pPr>
        <w:pStyle w:val="NoSpacing"/>
        <w:jc w:val="center"/>
        <w:rPr>
          <w:b/>
          <w:highlight w:val="yellow"/>
          <w:u w:val="single"/>
          <w:lang w:val="mk-MK"/>
        </w:rPr>
      </w:pPr>
      <w:r w:rsidRPr="00084680">
        <w:rPr>
          <w:b/>
          <w:highlight w:val="yellow"/>
          <w:u w:val="single"/>
          <w:lang w:val="mk-MK"/>
        </w:rPr>
        <w:t>Предлог - Стратегија за геолошки истражувања и одржливо искористување на минералните суровини на Р.С. Македонија, 2025-2045 (МАНУ, Акад. Блажо Боев, раководител на тим)</w:t>
      </w:r>
    </w:p>
    <w:p w14:paraId="29B110DA" w14:textId="77777777" w:rsidR="007E2F5E" w:rsidRPr="00084680" w:rsidRDefault="007E2F5E" w:rsidP="007E2F5E">
      <w:pPr>
        <w:pStyle w:val="NoSpacing"/>
        <w:jc w:val="center"/>
        <w:rPr>
          <w:b/>
          <w:highlight w:val="yellow"/>
          <w:lang w:val="mk-MK"/>
        </w:rPr>
      </w:pPr>
    </w:p>
    <w:p w14:paraId="08E03B6A" w14:textId="77777777" w:rsidR="007E2F5E" w:rsidRPr="00084680" w:rsidRDefault="007E2F5E" w:rsidP="007E2F5E">
      <w:pPr>
        <w:pStyle w:val="NoSpacing"/>
        <w:rPr>
          <w:b/>
          <w:sz w:val="22"/>
          <w:szCs w:val="22"/>
          <w:highlight w:val="yellow"/>
          <w:u w:val="single"/>
          <w:lang w:val="mk-MK"/>
        </w:rPr>
      </w:pPr>
      <w:r w:rsidRPr="00084680">
        <w:rPr>
          <w:b/>
          <w:sz w:val="22"/>
          <w:szCs w:val="22"/>
          <w:highlight w:val="yellow"/>
          <w:u w:val="single"/>
          <w:lang w:val="mk-MK"/>
        </w:rPr>
        <w:t xml:space="preserve">Мислење, забелешки и сугестии по текстот и презентациите на двете работилници од: </w:t>
      </w:r>
    </w:p>
    <w:p w14:paraId="1D53F82C" w14:textId="77777777" w:rsidR="007E2F5E" w:rsidRPr="00084680" w:rsidRDefault="007E2F5E" w:rsidP="007E2F5E">
      <w:pPr>
        <w:pStyle w:val="NoSpacing"/>
        <w:rPr>
          <w:b/>
          <w:sz w:val="22"/>
          <w:szCs w:val="22"/>
          <w:highlight w:val="yellow"/>
          <w:lang w:val="mk-MK"/>
        </w:rPr>
      </w:pPr>
      <w:r w:rsidRPr="00084680">
        <w:rPr>
          <w:b/>
          <w:sz w:val="22"/>
          <w:szCs w:val="22"/>
          <w:highlight w:val="yellow"/>
          <w:lang w:val="mk-MK"/>
        </w:rPr>
        <w:t xml:space="preserve">Лилјана Поповска, Зелен институт </w:t>
      </w:r>
    </w:p>
    <w:p w14:paraId="39647F56" w14:textId="77777777" w:rsidR="007E2F5E" w:rsidRPr="00084680" w:rsidRDefault="007E2F5E" w:rsidP="007E2F5E">
      <w:pPr>
        <w:pStyle w:val="NoSpacing"/>
        <w:rPr>
          <w:b/>
          <w:sz w:val="22"/>
          <w:szCs w:val="22"/>
          <w:highlight w:val="yellow"/>
          <w:lang w:val="mk-MK"/>
        </w:rPr>
      </w:pPr>
      <w:r w:rsidRPr="00084680">
        <w:rPr>
          <w:b/>
          <w:sz w:val="22"/>
          <w:szCs w:val="22"/>
          <w:highlight w:val="yellow"/>
          <w:lang w:val="mk-MK"/>
        </w:rPr>
        <w:t>Костадин Ристоманов, Еко Долина - Ново Село</w:t>
      </w:r>
    </w:p>
    <w:p w14:paraId="5F75C76E" w14:textId="77777777" w:rsidR="007E2F5E" w:rsidRPr="00084680" w:rsidRDefault="007E2F5E" w:rsidP="007E2F5E">
      <w:pPr>
        <w:pStyle w:val="NoSpacing"/>
        <w:rPr>
          <w:b/>
          <w:sz w:val="22"/>
          <w:szCs w:val="22"/>
          <w:highlight w:val="yellow"/>
          <w:lang w:val="mk-MK"/>
        </w:rPr>
      </w:pPr>
      <w:r w:rsidRPr="00084680">
        <w:rPr>
          <w:b/>
          <w:sz w:val="22"/>
          <w:szCs w:val="22"/>
          <w:highlight w:val="yellow"/>
          <w:lang w:val="mk-MK"/>
        </w:rPr>
        <w:t>Ѓорги Танушев, Здрава Котлина - Струмица</w:t>
      </w:r>
    </w:p>
    <w:p w14:paraId="4470A1D9" w14:textId="77777777" w:rsidR="007E2F5E" w:rsidRPr="00084680" w:rsidRDefault="007E2F5E" w:rsidP="007E2F5E">
      <w:pPr>
        <w:pStyle w:val="NoSpacing"/>
        <w:rPr>
          <w:b/>
          <w:sz w:val="22"/>
          <w:szCs w:val="22"/>
          <w:highlight w:val="yellow"/>
          <w:lang w:val="mk-MK"/>
        </w:rPr>
      </w:pPr>
      <w:r w:rsidRPr="00084680">
        <w:rPr>
          <w:b/>
          <w:sz w:val="22"/>
          <w:szCs w:val="22"/>
          <w:highlight w:val="yellow"/>
          <w:lang w:val="mk-MK"/>
        </w:rPr>
        <w:t>Ангел Наков, Спас за нас – Гевгелија</w:t>
      </w:r>
    </w:p>
    <w:p w14:paraId="2FFDE856" w14:textId="77777777" w:rsidR="007E2F5E" w:rsidRPr="00084680" w:rsidRDefault="007E2F5E" w:rsidP="007E2F5E">
      <w:pPr>
        <w:pStyle w:val="NoSpacing"/>
        <w:rPr>
          <w:b/>
          <w:sz w:val="22"/>
          <w:szCs w:val="22"/>
          <w:highlight w:val="yellow"/>
          <w:lang w:val="mk-MK"/>
        </w:rPr>
      </w:pPr>
      <w:r w:rsidRPr="00084680">
        <w:rPr>
          <w:b/>
          <w:sz w:val="22"/>
          <w:szCs w:val="22"/>
          <w:highlight w:val="yellow"/>
          <w:lang w:val="mk-MK"/>
        </w:rPr>
        <w:t>Дејан Димитровски, Зелените од Гази Баба</w:t>
      </w:r>
    </w:p>
    <w:p w14:paraId="3AC6F14D" w14:textId="77777777" w:rsidR="007E2F5E" w:rsidRPr="00084680" w:rsidRDefault="007E2F5E" w:rsidP="007E2F5E">
      <w:pPr>
        <w:pStyle w:val="NoSpacing"/>
        <w:rPr>
          <w:sz w:val="22"/>
          <w:szCs w:val="22"/>
          <w:highlight w:val="yellow"/>
          <w:lang w:val="mk-MK"/>
        </w:rPr>
      </w:pPr>
    </w:p>
    <w:p w14:paraId="7D23EA70" w14:textId="77777777" w:rsidR="007E2F5E" w:rsidRPr="00084680" w:rsidRDefault="007E2F5E" w:rsidP="007E2F5E">
      <w:pPr>
        <w:pStyle w:val="NoSpacing"/>
        <w:ind w:firstLine="720"/>
        <w:rPr>
          <w:b/>
          <w:sz w:val="22"/>
          <w:szCs w:val="22"/>
          <w:highlight w:val="yellow"/>
          <w:lang w:val="mk-MK"/>
        </w:rPr>
      </w:pPr>
      <w:r w:rsidRPr="00084680">
        <w:rPr>
          <w:b/>
          <w:sz w:val="22"/>
          <w:szCs w:val="22"/>
          <w:highlight w:val="yellow"/>
          <w:lang w:val="mk-MK"/>
        </w:rPr>
        <w:t>Ја поздравуваме идејата за изработка на ваков стратешки документ, затоа што минералните суровини се извонредно важно прашање за секоја држава и од економски и од еколошки аспект.</w:t>
      </w:r>
      <w:r w:rsidRPr="00084680">
        <w:rPr>
          <w:sz w:val="22"/>
          <w:szCs w:val="22"/>
          <w:highlight w:val="yellow"/>
          <w:lang w:val="mk-MK"/>
        </w:rPr>
        <w:t xml:space="preserve"> Од првиот како ресурс и можен економски бенефит, а од вториот како потенцијална штета за животната средина, климата, квалитетот на живот и здравјето на луѓето. </w:t>
      </w:r>
      <w:r w:rsidRPr="00084680">
        <w:rPr>
          <w:b/>
          <w:sz w:val="22"/>
          <w:szCs w:val="22"/>
          <w:highlight w:val="yellow"/>
          <w:lang w:val="mk-MK"/>
        </w:rPr>
        <w:t xml:space="preserve">Ја поздравуваме и отвореноста на акад. Блажо Боев и неговиот тим за можноста низ конструктивна дебата да ги соочиме согледувањата и аргументите на сите засегнати страни во процесот на подготовка на Стратегијата. </w:t>
      </w:r>
    </w:p>
    <w:p w14:paraId="65E5D83A" w14:textId="77777777" w:rsidR="007E2F5E" w:rsidRPr="00084680" w:rsidRDefault="007E2F5E" w:rsidP="007E2F5E">
      <w:pPr>
        <w:pStyle w:val="NoSpacing"/>
        <w:ind w:firstLine="720"/>
        <w:rPr>
          <w:sz w:val="22"/>
          <w:szCs w:val="22"/>
          <w:highlight w:val="yellow"/>
          <w:lang w:val="mk-MK"/>
        </w:rPr>
      </w:pPr>
      <w:r w:rsidRPr="00084680">
        <w:rPr>
          <w:b/>
          <w:sz w:val="22"/>
          <w:szCs w:val="22"/>
          <w:highlight w:val="yellow"/>
          <w:lang w:val="mk-MK"/>
        </w:rPr>
        <w:t>Нашето мислење за предложената Стратегија тргнува од нашата мисија како екологисти, а тоа е да ја заштитиме животната средина, а особено биодиверзитетот и здравјето на луѓето.</w:t>
      </w:r>
      <w:r w:rsidRPr="00084680">
        <w:rPr>
          <w:sz w:val="22"/>
          <w:szCs w:val="22"/>
          <w:highlight w:val="yellow"/>
          <w:lang w:val="mk-MK"/>
        </w:rPr>
        <w:t xml:space="preserve"> Ние стоиме во нивна одбрана, наспроти секој непринципиелен обид од страна на бизнисот и институциите. Како екологисти тргнуваме од барањето за крајно внимателно и одржливо трошење на минералните суровини, кои се во ограничени количества во природата. Рударскиот бизнис бара засилена експлоатација, заради поголема профитабилност, а поединци во институциите многу често ги прифаќаат овие барања, под образложение дека е тоа јавен интерес. </w:t>
      </w:r>
    </w:p>
    <w:p w14:paraId="3DA5078E" w14:textId="77777777" w:rsidR="007E2F5E" w:rsidRPr="00084680" w:rsidRDefault="007E2F5E" w:rsidP="007E2F5E">
      <w:pPr>
        <w:pStyle w:val="NoSpacing"/>
        <w:ind w:firstLine="720"/>
        <w:rPr>
          <w:b/>
          <w:sz w:val="22"/>
          <w:szCs w:val="22"/>
          <w:highlight w:val="yellow"/>
          <w:lang w:val="mk-MK"/>
        </w:rPr>
      </w:pPr>
      <w:r w:rsidRPr="00084680">
        <w:rPr>
          <w:b/>
          <w:sz w:val="22"/>
          <w:szCs w:val="22"/>
          <w:highlight w:val="yellow"/>
          <w:lang w:val="mk-MK"/>
        </w:rPr>
        <w:t xml:space="preserve">Убедени сме дека државата треба суштински да тргне од јавниот интерес, а тоа е обезбедување здрав и квалитетен живот за граѓаните. Сите други дејности и активности треба да бидат во функција на ова. Па така и рударството може да се развива онаму, каде што не ги загрозува населбите и биодиверзитетот. Тоа значи – не во дворовите на луѓето, не во нивите, не покрај водите, не во </w:t>
      </w:r>
      <w:r w:rsidRPr="00084680">
        <w:rPr>
          <w:b/>
          <w:sz w:val="22"/>
          <w:szCs w:val="22"/>
          <w:highlight w:val="yellow"/>
          <w:lang w:val="mk-MK"/>
        </w:rPr>
        <w:lastRenderedPageBreak/>
        <w:t xml:space="preserve">заштитени предели. Имајќи предвид колку ни е распослана земјата, мора да сме сите свесни дека Македонија е премала за големите апетити на рударскиот бизнис. </w:t>
      </w:r>
    </w:p>
    <w:p w14:paraId="7F1FAE4B" w14:textId="77777777" w:rsidR="007E2F5E" w:rsidRPr="00084680" w:rsidRDefault="007E2F5E" w:rsidP="007E2F5E">
      <w:pPr>
        <w:pStyle w:val="NoSpacing"/>
        <w:ind w:firstLine="720"/>
        <w:rPr>
          <w:sz w:val="22"/>
          <w:szCs w:val="22"/>
          <w:highlight w:val="yellow"/>
          <w:lang w:val="mk-MK"/>
        </w:rPr>
      </w:pPr>
      <w:r w:rsidRPr="00084680">
        <w:rPr>
          <w:sz w:val="22"/>
          <w:szCs w:val="22"/>
          <w:highlight w:val="yellow"/>
          <w:lang w:val="mk-MK"/>
        </w:rPr>
        <w:t xml:space="preserve">Последниве децении следиме напори во рударската индустрија глобално, за изнаоѓање нови помалку загадувачки технологии и промоција на т.н. „одржливо рударство“. Ова е прилично проблематичен термин, според многумина оксиморон, знаејќи дека рударството е индустрија која ги црпи и неповратно ги троши природните ресурси. Но, </w:t>
      </w:r>
      <w:r w:rsidRPr="00084680">
        <w:rPr>
          <w:b/>
          <w:sz w:val="22"/>
          <w:szCs w:val="22"/>
          <w:highlight w:val="yellow"/>
          <w:lang w:val="mk-MK"/>
        </w:rPr>
        <w:t>следејќи ги 17-те Цели за одржлив развој на ОН, од Македонија како држава се очекува да обезбеди одржлив развој во сите сфери, со полна одговорност за влијанието врз животната средина и климата.</w:t>
      </w:r>
      <w:r w:rsidRPr="00084680">
        <w:rPr>
          <w:sz w:val="22"/>
          <w:szCs w:val="22"/>
          <w:highlight w:val="yellow"/>
          <w:lang w:val="mk-MK"/>
        </w:rPr>
        <w:t xml:space="preserve"> </w:t>
      </w:r>
    </w:p>
    <w:p w14:paraId="7D6E8008" w14:textId="77777777" w:rsidR="007E2F5E" w:rsidRPr="00084680" w:rsidRDefault="007E2F5E" w:rsidP="007E2F5E">
      <w:pPr>
        <w:pStyle w:val="NoSpacing"/>
        <w:ind w:firstLine="720"/>
        <w:rPr>
          <w:b/>
          <w:sz w:val="22"/>
          <w:szCs w:val="22"/>
          <w:highlight w:val="yellow"/>
          <w:u w:val="single"/>
          <w:lang w:val="mk-MK"/>
        </w:rPr>
      </w:pPr>
      <w:r w:rsidRPr="00084680">
        <w:rPr>
          <w:b/>
          <w:sz w:val="22"/>
          <w:szCs w:val="22"/>
          <w:highlight w:val="yellow"/>
          <w:u w:val="single"/>
          <w:lang w:val="mk-MK"/>
        </w:rPr>
        <w:t>Во конструктивен дух, почитувајќи го трудот и стручното знаење вградено во овој текст, сакаме да укажеме на следново:</w:t>
      </w:r>
    </w:p>
    <w:p w14:paraId="1332BECD" w14:textId="77777777" w:rsidR="007E2F5E" w:rsidRPr="00084680" w:rsidRDefault="007E2F5E" w:rsidP="007E2F5E">
      <w:pPr>
        <w:pStyle w:val="NoSpacing"/>
        <w:ind w:firstLine="720"/>
        <w:rPr>
          <w:b/>
          <w:sz w:val="22"/>
          <w:szCs w:val="22"/>
          <w:highlight w:val="yellow"/>
          <w:u w:val="single"/>
          <w:lang w:val="mk-MK"/>
        </w:rPr>
      </w:pPr>
    </w:p>
    <w:p w14:paraId="1CCE76BF" w14:textId="77777777" w:rsidR="007E2F5E" w:rsidRPr="00084680" w:rsidRDefault="007E2F5E" w:rsidP="007E2F5E">
      <w:pPr>
        <w:pStyle w:val="NoSpacing"/>
        <w:numPr>
          <w:ilvl w:val="0"/>
          <w:numId w:val="1"/>
        </w:numPr>
        <w:rPr>
          <w:rStyle w:val="fontstyle01"/>
          <w:rFonts w:asciiTheme="minorHAnsi" w:hAnsiTheme="minorHAnsi" w:cstheme="minorHAnsi"/>
          <w:color w:val="auto"/>
          <w:sz w:val="22"/>
          <w:szCs w:val="22"/>
          <w:highlight w:val="yellow"/>
          <w:lang w:val="mk-MK"/>
        </w:rPr>
      </w:pPr>
      <w:r w:rsidRPr="00084680">
        <w:rPr>
          <w:rStyle w:val="fontstyle01"/>
          <w:rFonts w:asciiTheme="minorHAnsi" w:hAnsiTheme="minorHAnsi" w:cstheme="minorHAnsi"/>
          <w:b/>
          <w:color w:val="auto"/>
          <w:sz w:val="22"/>
          <w:szCs w:val="22"/>
          <w:highlight w:val="yellow"/>
          <w:lang w:val="mk-MK"/>
        </w:rPr>
        <w:t>Се добива впечаток дека Стратегијата е од самиот почеток поставена врз ДВА СПРОТИСТАВЕНИ ПРИНЦИПА, што произведува одредена недоследност во анализите, заклучоците и препораките.</w:t>
      </w:r>
    </w:p>
    <w:p w14:paraId="37AE40AC" w14:textId="77777777" w:rsidR="007E2F5E" w:rsidRPr="00084680" w:rsidRDefault="007E2F5E" w:rsidP="007E2F5E">
      <w:pPr>
        <w:pStyle w:val="NoSpacing"/>
        <w:ind w:left="720"/>
        <w:rPr>
          <w:rStyle w:val="fontstyle01"/>
          <w:rFonts w:asciiTheme="minorHAnsi" w:hAnsiTheme="minorHAnsi" w:cstheme="minorHAnsi"/>
          <w:color w:val="auto"/>
          <w:sz w:val="22"/>
          <w:szCs w:val="22"/>
          <w:highlight w:val="yellow"/>
          <w:lang w:val="mk-MK"/>
        </w:rPr>
      </w:pPr>
      <w:r w:rsidRPr="00084680">
        <w:rPr>
          <w:rStyle w:val="fontstyle01"/>
          <w:rFonts w:asciiTheme="minorHAnsi" w:hAnsiTheme="minorHAnsi" w:cstheme="minorHAnsi"/>
          <w:b/>
          <w:color w:val="auto"/>
          <w:sz w:val="22"/>
          <w:szCs w:val="22"/>
          <w:highlight w:val="yellow"/>
          <w:lang w:val="mk-MK"/>
        </w:rPr>
        <w:t>Мотото на документот се темели на принципот на одржливост:</w:t>
      </w:r>
      <w:r w:rsidRPr="00084680">
        <w:rPr>
          <w:rStyle w:val="fontstyle01"/>
          <w:rFonts w:asciiTheme="minorHAnsi" w:hAnsiTheme="minorHAnsi" w:cstheme="minorHAnsi"/>
          <w:color w:val="auto"/>
          <w:sz w:val="22"/>
          <w:szCs w:val="22"/>
          <w:highlight w:val="yellow"/>
          <w:lang w:val="mk-MK"/>
        </w:rPr>
        <w:t xml:space="preserve"> </w:t>
      </w:r>
    </w:p>
    <w:p w14:paraId="32F3E4AC" w14:textId="77777777" w:rsidR="007E2F5E" w:rsidRPr="00084680" w:rsidRDefault="007E2F5E" w:rsidP="007E2F5E">
      <w:pPr>
        <w:pStyle w:val="NoSpacing"/>
        <w:ind w:left="720"/>
        <w:rPr>
          <w:rStyle w:val="fontstyle01"/>
          <w:rFonts w:asciiTheme="minorHAnsi" w:hAnsiTheme="minorHAnsi" w:cstheme="minorHAnsi"/>
          <w:color w:val="auto"/>
          <w:sz w:val="22"/>
          <w:szCs w:val="22"/>
          <w:highlight w:val="yellow"/>
          <w:lang w:val="mk-MK"/>
        </w:rPr>
      </w:pPr>
      <w:r w:rsidRPr="00084680">
        <w:rPr>
          <w:rStyle w:val="fontstyle01"/>
          <w:rFonts w:asciiTheme="minorHAnsi" w:hAnsiTheme="minorHAnsi" w:cstheme="minorHAnsi"/>
          <w:color w:val="auto"/>
          <w:sz w:val="22"/>
          <w:szCs w:val="22"/>
          <w:highlight w:val="yellow"/>
          <w:lang w:val="mk-MK"/>
        </w:rPr>
        <w:t>„</w:t>
      </w:r>
      <w:r w:rsidRPr="00084680">
        <w:rPr>
          <w:rStyle w:val="fontstyle01"/>
          <w:rFonts w:asciiTheme="minorHAnsi" w:hAnsiTheme="minorHAnsi" w:cstheme="minorHAnsi"/>
          <w:color w:val="auto"/>
          <w:sz w:val="22"/>
          <w:szCs w:val="22"/>
          <w:highlight w:val="yellow"/>
          <w:u w:val="single"/>
          <w:lang w:val="mk-MK"/>
        </w:rPr>
        <w:t>Искористување и експлоатација не по секоја цена</w:t>
      </w:r>
      <w:r w:rsidRPr="00084680">
        <w:rPr>
          <w:rStyle w:val="fontstyle01"/>
          <w:rFonts w:asciiTheme="minorHAnsi" w:hAnsiTheme="minorHAnsi" w:cstheme="minorHAnsi"/>
          <w:color w:val="auto"/>
          <w:sz w:val="22"/>
          <w:szCs w:val="22"/>
          <w:highlight w:val="yellow"/>
          <w:lang w:val="mk-MK"/>
        </w:rPr>
        <w:t>. Подобро да останат за идните генерации, ако: се нарушуваат природните особености; се загрозува здравјето на граѓаните; применетите технологии и знаење не се на највисоко ниво споредено со најразвиените земји во светот.“</w:t>
      </w:r>
    </w:p>
    <w:p w14:paraId="51985A53" w14:textId="77777777" w:rsidR="007E2F5E" w:rsidRPr="00084680" w:rsidRDefault="007E2F5E" w:rsidP="007E2F5E">
      <w:pPr>
        <w:pStyle w:val="NoSpacing"/>
        <w:ind w:left="720"/>
        <w:rPr>
          <w:rStyle w:val="fontstyle01"/>
          <w:rFonts w:asciiTheme="minorHAnsi" w:hAnsiTheme="minorHAnsi" w:cstheme="minorHAnsi"/>
          <w:color w:val="auto"/>
          <w:sz w:val="22"/>
          <w:szCs w:val="22"/>
          <w:highlight w:val="yellow"/>
          <w:lang w:val="mk-MK"/>
        </w:rPr>
      </w:pPr>
      <w:r w:rsidRPr="00084680">
        <w:rPr>
          <w:rStyle w:val="fontstyle01"/>
          <w:rFonts w:asciiTheme="minorHAnsi" w:hAnsiTheme="minorHAnsi" w:cstheme="minorHAnsi"/>
          <w:b/>
          <w:color w:val="auto"/>
          <w:sz w:val="22"/>
          <w:szCs w:val="22"/>
          <w:highlight w:val="yellow"/>
          <w:lang w:val="mk-MK"/>
        </w:rPr>
        <w:t>Воведот, пак, се темели на</w:t>
      </w:r>
      <w:r w:rsidRPr="00084680">
        <w:rPr>
          <w:rStyle w:val="fontstyle01"/>
          <w:rFonts w:asciiTheme="minorHAnsi" w:hAnsiTheme="minorHAnsi" w:cstheme="minorHAnsi"/>
          <w:color w:val="auto"/>
          <w:sz w:val="22"/>
          <w:szCs w:val="22"/>
          <w:highlight w:val="yellow"/>
          <w:lang w:val="mk-MK"/>
        </w:rPr>
        <w:t xml:space="preserve"> </w:t>
      </w:r>
      <w:r w:rsidRPr="00084680">
        <w:rPr>
          <w:rStyle w:val="fontstyle01"/>
          <w:rFonts w:asciiTheme="minorHAnsi" w:hAnsiTheme="minorHAnsi" w:cstheme="minorHAnsi"/>
          <w:b/>
          <w:color w:val="auto"/>
          <w:sz w:val="22"/>
          <w:szCs w:val="22"/>
          <w:highlight w:val="yellow"/>
          <w:lang w:val="mk-MK"/>
        </w:rPr>
        <w:t>принципот на бизнис ефикасност:</w:t>
      </w:r>
      <w:r w:rsidRPr="00084680">
        <w:rPr>
          <w:rStyle w:val="fontstyle01"/>
          <w:rFonts w:asciiTheme="minorHAnsi" w:hAnsiTheme="minorHAnsi" w:cstheme="minorHAnsi"/>
          <w:color w:val="auto"/>
          <w:sz w:val="22"/>
          <w:szCs w:val="22"/>
          <w:highlight w:val="yellow"/>
          <w:lang w:val="mk-MK"/>
        </w:rPr>
        <w:t xml:space="preserve"> „Македонија во моментот не е силно развиена рударска земја и нејзината визија за развој треба да се однесува на тоа да го зајакне овој сектор од стопанството и </w:t>
      </w:r>
      <w:r w:rsidRPr="00084680">
        <w:rPr>
          <w:rStyle w:val="fontstyle01"/>
          <w:rFonts w:asciiTheme="minorHAnsi" w:hAnsiTheme="minorHAnsi" w:cstheme="minorHAnsi"/>
          <w:color w:val="auto"/>
          <w:sz w:val="22"/>
          <w:szCs w:val="22"/>
          <w:highlight w:val="yellow"/>
          <w:u w:val="single"/>
          <w:lang w:val="mk-MK"/>
        </w:rPr>
        <w:t>да искористи што поголем дел од своите природни ресурси, односно природни минерални богатства</w:t>
      </w:r>
      <w:r w:rsidRPr="00084680">
        <w:rPr>
          <w:rStyle w:val="fontstyle01"/>
          <w:rFonts w:asciiTheme="minorHAnsi" w:hAnsiTheme="minorHAnsi" w:cstheme="minorHAnsi"/>
          <w:color w:val="auto"/>
          <w:sz w:val="22"/>
          <w:szCs w:val="22"/>
          <w:highlight w:val="yellow"/>
          <w:lang w:val="mk-MK"/>
        </w:rPr>
        <w:t xml:space="preserve">. Со одржливо користење на сите природни минерални богатства, а во хармонија со еколошките, културните и природните вредности, можеме </w:t>
      </w:r>
      <w:r w:rsidRPr="00084680">
        <w:rPr>
          <w:rStyle w:val="fontstyle01"/>
          <w:rFonts w:asciiTheme="minorHAnsi" w:hAnsiTheme="minorHAnsi" w:cstheme="minorHAnsi"/>
          <w:color w:val="auto"/>
          <w:sz w:val="22"/>
          <w:szCs w:val="22"/>
          <w:highlight w:val="yellow"/>
          <w:u w:val="single"/>
          <w:lang w:val="mk-MK"/>
        </w:rPr>
        <w:t>да создадеме работни места низ цела Македонија</w:t>
      </w:r>
      <w:r w:rsidRPr="00084680">
        <w:rPr>
          <w:rStyle w:val="fontstyle01"/>
          <w:rFonts w:asciiTheme="minorHAnsi" w:hAnsiTheme="minorHAnsi" w:cstheme="minorHAnsi"/>
          <w:color w:val="auto"/>
          <w:sz w:val="22"/>
          <w:szCs w:val="22"/>
          <w:highlight w:val="yellow"/>
          <w:lang w:val="mk-MK"/>
        </w:rPr>
        <w:t xml:space="preserve">.“ </w:t>
      </w:r>
    </w:p>
    <w:p w14:paraId="5CCDF2B3" w14:textId="77777777" w:rsidR="007E2F5E" w:rsidRPr="00084680" w:rsidRDefault="007E2F5E" w:rsidP="007E2F5E">
      <w:pPr>
        <w:pStyle w:val="NoSpacing"/>
        <w:ind w:left="720"/>
        <w:rPr>
          <w:rStyle w:val="fontstyle01"/>
          <w:rFonts w:asciiTheme="minorHAnsi" w:hAnsiTheme="minorHAnsi" w:cstheme="minorHAnsi"/>
          <w:color w:val="auto"/>
          <w:sz w:val="22"/>
          <w:szCs w:val="22"/>
          <w:highlight w:val="yellow"/>
          <w:lang w:val="mk-MK"/>
        </w:rPr>
      </w:pPr>
      <w:r w:rsidRPr="00084680">
        <w:rPr>
          <w:rStyle w:val="fontstyle01"/>
          <w:rFonts w:asciiTheme="minorHAnsi" w:hAnsiTheme="minorHAnsi" w:cstheme="minorHAnsi"/>
          <w:color w:val="auto"/>
          <w:sz w:val="22"/>
          <w:szCs w:val="22"/>
          <w:highlight w:val="yellow"/>
          <w:lang w:val="mk-MK"/>
        </w:rPr>
        <w:t>Внесувањето термини како „одржливо користење“ и „</w:t>
      </w:r>
      <w:r w:rsidRPr="00084680">
        <w:rPr>
          <w:rFonts w:asciiTheme="minorHAnsi" w:hAnsiTheme="minorHAnsi" w:cstheme="minorHAnsi"/>
          <w:color w:val="auto"/>
          <w:sz w:val="22"/>
          <w:szCs w:val="22"/>
          <w:highlight w:val="yellow"/>
          <w:lang w:val="mk-MK"/>
        </w:rPr>
        <w:t xml:space="preserve"> </w:t>
      </w:r>
      <w:r w:rsidRPr="00084680">
        <w:rPr>
          <w:rStyle w:val="fontstyle01"/>
          <w:rFonts w:asciiTheme="minorHAnsi" w:hAnsiTheme="minorHAnsi" w:cstheme="minorHAnsi"/>
          <w:color w:val="auto"/>
          <w:sz w:val="22"/>
          <w:szCs w:val="22"/>
          <w:highlight w:val="yellow"/>
          <w:lang w:val="mk-MK"/>
        </w:rPr>
        <w:t>хармонија со еколошките, културните и природните вредности“ се доживуваат само како украс на главната порака, која ги поништува.</w:t>
      </w:r>
    </w:p>
    <w:p w14:paraId="63E4A0FB" w14:textId="77777777" w:rsidR="007E2F5E" w:rsidRPr="00084680" w:rsidRDefault="007E2F5E" w:rsidP="007E2F5E">
      <w:pPr>
        <w:pStyle w:val="NoSpacing"/>
        <w:ind w:left="720"/>
        <w:rPr>
          <w:rStyle w:val="fontstyle01"/>
          <w:rFonts w:asciiTheme="minorHAnsi" w:hAnsiTheme="minorHAnsi" w:cstheme="minorHAnsi"/>
          <w:color w:val="auto"/>
          <w:sz w:val="22"/>
          <w:szCs w:val="22"/>
          <w:highlight w:val="yellow"/>
          <w:lang w:val="mk-MK"/>
        </w:rPr>
      </w:pPr>
    </w:p>
    <w:p w14:paraId="5500A2DC" w14:textId="77777777" w:rsidR="007E2F5E" w:rsidRPr="00084680" w:rsidRDefault="007E2F5E" w:rsidP="007E2F5E">
      <w:pPr>
        <w:pStyle w:val="NoSpacing"/>
        <w:numPr>
          <w:ilvl w:val="0"/>
          <w:numId w:val="1"/>
        </w:numPr>
        <w:rPr>
          <w:highlight w:val="yellow"/>
          <w:lang w:val="mk-MK"/>
        </w:rPr>
      </w:pPr>
      <w:r w:rsidRPr="00084680">
        <w:rPr>
          <w:b/>
          <w:sz w:val="22"/>
          <w:szCs w:val="22"/>
          <w:highlight w:val="yellow"/>
          <w:lang w:val="mk-MK"/>
        </w:rPr>
        <w:t>Во Стратегијата недостига јасно повикување и усогласување со ред државни стратешки документи, како стратегии и акциски планови од областа на животната средина, климатските промени, туризмот, земјоделието и руралниот развој, енергетиката.</w:t>
      </w:r>
      <w:r w:rsidRPr="00084680">
        <w:rPr>
          <w:sz w:val="22"/>
          <w:szCs w:val="22"/>
          <w:highlight w:val="yellow"/>
          <w:lang w:val="mk-MK"/>
        </w:rPr>
        <w:t xml:space="preserve"> Врз база на нив се изработени и низа регионални и локални документи, со буџетски и донаторски средства, а поврзани со вложувања во инфраструктура, субвенции и поддршка на бизниси. </w:t>
      </w:r>
    </w:p>
    <w:p w14:paraId="1474BE6C" w14:textId="77777777" w:rsidR="007E2F5E" w:rsidRPr="00084680" w:rsidRDefault="007E2F5E" w:rsidP="007E2F5E">
      <w:pPr>
        <w:pStyle w:val="NoSpacing"/>
        <w:ind w:left="720"/>
        <w:rPr>
          <w:b/>
          <w:sz w:val="22"/>
          <w:szCs w:val="22"/>
          <w:highlight w:val="yellow"/>
          <w:lang w:val="mk-MK"/>
        </w:rPr>
      </w:pPr>
      <w:r w:rsidRPr="00084680">
        <w:rPr>
          <w:b/>
          <w:sz w:val="22"/>
          <w:szCs w:val="22"/>
          <w:highlight w:val="yellow"/>
          <w:lang w:val="mk-MK"/>
        </w:rPr>
        <w:t>Ако остане вака да се спроведува, неусогласеноста би довела до институционална конфузија и материјални штети во јавниот и приватниот сектор.</w:t>
      </w:r>
    </w:p>
    <w:p w14:paraId="5DB9E94F" w14:textId="77777777" w:rsidR="007E2F5E" w:rsidRPr="00084680" w:rsidRDefault="000503B5" w:rsidP="007E2F5E">
      <w:pPr>
        <w:pStyle w:val="NoSpacing"/>
        <w:numPr>
          <w:ilvl w:val="1"/>
          <w:numId w:val="2"/>
        </w:numPr>
        <w:rPr>
          <w:sz w:val="22"/>
          <w:szCs w:val="22"/>
          <w:highlight w:val="yellow"/>
          <w:lang w:val="mk-MK"/>
        </w:rPr>
      </w:pPr>
      <w:hyperlink r:id="rId5" w:history="1">
        <w:r w:rsidR="007E2F5E" w:rsidRPr="00084680">
          <w:rPr>
            <w:rStyle w:val="Hyperlink"/>
            <w:color w:val="auto"/>
            <w:sz w:val="22"/>
            <w:szCs w:val="22"/>
            <w:highlight w:val="yellow"/>
            <w:u w:val="none"/>
            <w:lang w:val="mk-MK"/>
          </w:rPr>
          <w:t>Национална стратегија за одржлив развој 2009-2030</w:t>
        </w:r>
      </w:hyperlink>
    </w:p>
    <w:p w14:paraId="40385EC1" w14:textId="77777777" w:rsidR="007E2F5E" w:rsidRPr="00084680" w:rsidRDefault="007E2F5E" w:rsidP="007E2F5E">
      <w:pPr>
        <w:pStyle w:val="NoSpacing"/>
        <w:numPr>
          <w:ilvl w:val="1"/>
          <w:numId w:val="2"/>
        </w:numPr>
        <w:rPr>
          <w:rFonts w:asciiTheme="minorHAnsi" w:hAnsiTheme="minorHAnsi" w:cstheme="minorHAnsi"/>
          <w:color w:val="333333"/>
          <w:sz w:val="22"/>
          <w:szCs w:val="22"/>
          <w:highlight w:val="yellow"/>
          <w:shd w:val="clear" w:color="auto" w:fill="FFFFFF"/>
          <w:lang w:val="mk-MK"/>
        </w:rPr>
      </w:pPr>
      <w:r w:rsidRPr="00084680">
        <w:rPr>
          <w:rFonts w:asciiTheme="minorHAnsi" w:hAnsiTheme="minorHAnsi" w:cstheme="minorHAnsi"/>
          <w:color w:val="333333"/>
          <w:sz w:val="22"/>
          <w:szCs w:val="22"/>
          <w:highlight w:val="yellow"/>
          <w:shd w:val="clear" w:color="auto" w:fill="FFFFFF"/>
          <w:lang w:val="mk-MK"/>
        </w:rPr>
        <w:t>Долгорочна стратегија за климатска акција со акциски план 2021-2030</w:t>
      </w:r>
    </w:p>
    <w:p w14:paraId="4D97F0E6" w14:textId="77777777" w:rsidR="007E2F5E" w:rsidRPr="00084680" w:rsidRDefault="007E2F5E" w:rsidP="007E2F5E">
      <w:pPr>
        <w:pStyle w:val="NoSpacing"/>
        <w:numPr>
          <w:ilvl w:val="1"/>
          <w:numId w:val="2"/>
        </w:numPr>
        <w:rPr>
          <w:rFonts w:asciiTheme="minorHAnsi" w:hAnsiTheme="minorHAnsi" w:cstheme="minorHAnsi"/>
          <w:color w:val="333333"/>
          <w:sz w:val="22"/>
          <w:szCs w:val="22"/>
          <w:highlight w:val="yellow"/>
          <w:shd w:val="clear" w:color="auto" w:fill="FFFFFF"/>
          <w:lang w:val="mk-MK"/>
        </w:rPr>
      </w:pPr>
      <w:r w:rsidRPr="00084680">
        <w:rPr>
          <w:rFonts w:asciiTheme="minorHAnsi" w:hAnsiTheme="minorHAnsi" w:cstheme="minorHAnsi"/>
          <w:color w:val="333333"/>
          <w:sz w:val="22"/>
          <w:szCs w:val="22"/>
          <w:highlight w:val="yellow"/>
          <w:shd w:val="clear" w:color="auto" w:fill="FFFFFF"/>
          <w:lang w:val="mk-MK"/>
        </w:rPr>
        <w:t xml:space="preserve">Стратегија за развој на енергетика 2020-2040 </w:t>
      </w:r>
      <w:r w:rsidRPr="00084680">
        <w:rPr>
          <w:sz w:val="22"/>
          <w:szCs w:val="22"/>
          <w:highlight w:val="yellow"/>
          <w:lang w:val="mk-MK"/>
        </w:rPr>
        <w:t xml:space="preserve">(спомната) – потребна е ревизија во склад со </w:t>
      </w:r>
      <w:r w:rsidRPr="00084680">
        <w:rPr>
          <w:rFonts w:asciiTheme="minorHAnsi" w:hAnsiTheme="minorHAnsi" w:cstheme="minorHAnsi"/>
          <w:color w:val="333333"/>
          <w:sz w:val="22"/>
          <w:szCs w:val="22"/>
          <w:highlight w:val="yellow"/>
          <w:shd w:val="clear" w:color="auto" w:fill="FFFFFF"/>
          <w:lang w:val="mk-MK"/>
        </w:rPr>
        <w:t>стратегијата за климатска акција</w:t>
      </w:r>
    </w:p>
    <w:p w14:paraId="590178C7" w14:textId="77777777" w:rsidR="007E2F5E" w:rsidRPr="00084680" w:rsidRDefault="000503B5" w:rsidP="007E2F5E">
      <w:pPr>
        <w:pStyle w:val="NoSpacing"/>
        <w:numPr>
          <w:ilvl w:val="1"/>
          <w:numId w:val="2"/>
        </w:numPr>
        <w:rPr>
          <w:sz w:val="22"/>
          <w:szCs w:val="22"/>
          <w:highlight w:val="yellow"/>
          <w:lang w:val="mk-MK"/>
        </w:rPr>
      </w:pPr>
      <w:hyperlink r:id="rId6" w:history="1">
        <w:r w:rsidR="007E2F5E" w:rsidRPr="00084680">
          <w:rPr>
            <w:rStyle w:val="Hyperlink"/>
            <w:color w:val="auto"/>
            <w:sz w:val="22"/>
            <w:szCs w:val="22"/>
            <w:highlight w:val="yellow"/>
            <w:u w:val="none"/>
            <w:lang w:val="mk-MK"/>
          </w:rPr>
          <w:t>Национална стратегија за заштита на природата 2017-2027</w:t>
        </w:r>
      </w:hyperlink>
      <w:r w:rsidR="007E2F5E" w:rsidRPr="00084680">
        <w:rPr>
          <w:sz w:val="22"/>
          <w:szCs w:val="22"/>
          <w:highlight w:val="yellow"/>
          <w:lang w:val="mk-MK"/>
        </w:rPr>
        <w:t xml:space="preserve"> (спомната)</w:t>
      </w:r>
    </w:p>
    <w:p w14:paraId="2883403D" w14:textId="77777777" w:rsidR="007E2F5E" w:rsidRPr="00084680" w:rsidRDefault="000503B5" w:rsidP="007E2F5E">
      <w:pPr>
        <w:pStyle w:val="NoSpacing"/>
        <w:numPr>
          <w:ilvl w:val="1"/>
          <w:numId w:val="2"/>
        </w:numPr>
        <w:rPr>
          <w:sz w:val="22"/>
          <w:szCs w:val="22"/>
          <w:highlight w:val="yellow"/>
          <w:lang w:val="mk-MK"/>
        </w:rPr>
      </w:pPr>
      <w:hyperlink r:id="rId7" w:history="1">
        <w:r w:rsidR="007E2F5E" w:rsidRPr="00084680">
          <w:rPr>
            <w:rStyle w:val="Hyperlink"/>
            <w:color w:val="auto"/>
            <w:sz w:val="22"/>
            <w:szCs w:val="22"/>
            <w:highlight w:val="yellow"/>
            <w:u w:val="none"/>
            <w:lang w:val="mk-MK"/>
          </w:rPr>
          <w:t>Национална стратегија за биолошка разновидност со акциски план 2018-2023</w:t>
        </w:r>
      </w:hyperlink>
    </w:p>
    <w:p w14:paraId="4E4424BF" w14:textId="77777777" w:rsidR="007E2F5E" w:rsidRPr="00084680" w:rsidRDefault="000503B5" w:rsidP="007E2F5E">
      <w:pPr>
        <w:pStyle w:val="NoSpacing"/>
        <w:numPr>
          <w:ilvl w:val="1"/>
          <w:numId w:val="2"/>
        </w:numPr>
        <w:rPr>
          <w:rFonts w:asciiTheme="minorHAnsi" w:hAnsiTheme="minorHAnsi" w:cstheme="minorHAnsi"/>
          <w:sz w:val="22"/>
          <w:szCs w:val="22"/>
          <w:highlight w:val="yellow"/>
          <w:lang w:val="mk-MK"/>
        </w:rPr>
      </w:pPr>
      <w:hyperlink r:id="rId8" w:history="1">
        <w:r w:rsidR="007E2F5E" w:rsidRPr="00084680">
          <w:rPr>
            <w:rStyle w:val="Hyperlink"/>
            <w:rFonts w:asciiTheme="minorHAnsi" w:hAnsiTheme="minorHAnsi" w:cstheme="minorHAnsi"/>
            <w:color w:val="auto"/>
            <w:sz w:val="22"/>
            <w:szCs w:val="22"/>
            <w:highlight w:val="yellow"/>
            <w:u w:val="none"/>
            <w:lang w:val="mk-MK"/>
          </w:rPr>
          <w:t>Стратегија за регионален развој 2009-2019</w:t>
        </w:r>
      </w:hyperlink>
    </w:p>
    <w:p w14:paraId="2742A342" w14:textId="77777777" w:rsidR="007E2F5E" w:rsidRPr="00084680" w:rsidRDefault="007E2F5E" w:rsidP="007E2F5E">
      <w:pPr>
        <w:pStyle w:val="NoSpacing"/>
        <w:numPr>
          <w:ilvl w:val="1"/>
          <w:numId w:val="2"/>
        </w:numPr>
        <w:rPr>
          <w:rFonts w:asciiTheme="minorHAnsi" w:hAnsiTheme="minorHAnsi" w:cstheme="minorHAnsi"/>
          <w:color w:val="333333"/>
          <w:sz w:val="22"/>
          <w:szCs w:val="22"/>
          <w:highlight w:val="yellow"/>
          <w:shd w:val="clear" w:color="auto" w:fill="FFFFFF"/>
          <w:lang w:val="mk-MK"/>
        </w:rPr>
      </w:pPr>
      <w:r w:rsidRPr="00084680">
        <w:rPr>
          <w:rFonts w:asciiTheme="minorHAnsi" w:hAnsiTheme="minorHAnsi" w:cstheme="minorHAnsi"/>
          <w:color w:val="333333"/>
          <w:sz w:val="22"/>
          <w:szCs w:val="22"/>
          <w:highlight w:val="yellow"/>
          <w:shd w:val="clear" w:color="auto" w:fill="FFFFFF"/>
          <w:lang w:val="mk-MK"/>
        </w:rPr>
        <w:t>Национална стратегија за земјоделство и рурален развој 2021-2027</w:t>
      </w:r>
    </w:p>
    <w:p w14:paraId="427DD5B8" w14:textId="77777777" w:rsidR="007E2F5E" w:rsidRPr="00084680" w:rsidRDefault="007E2F5E" w:rsidP="007E2F5E">
      <w:pPr>
        <w:pStyle w:val="NoSpacing"/>
        <w:numPr>
          <w:ilvl w:val="1"/>
          <w:numId w:val="2"/>
        </w:numPr>
        <w:rPr>
          <w:rFonts w:asciiTheme="minorHAnsi" w:hAnsiTheme="minorHAnsi" w:cstheme="minorHAnsi"/>
          <w:color w:val="333333"/>
          <w:sz w:val="22"/>
          <w:szCs w:val="22"/>
          <w:highlight w:val="yellow"/>
          <w:shd w:val="clear" w:color="auto" w:fill="FFFFFF"/>
          <w:lang w:val="mk-MK"/>
        </w:rPr>
      </w:pPr>
      <w:r w:rsidRPr="00084680">
        <w:rPr>
          <w:rFonts w:asciiTheme="minorHAnsi" w:hAnsiTheme="minorHAnsi" w:cstheme="minorHAnsi"/>
          <w:color w:val="333333"/>
          <w:sz w:val="22"/>
          <w:szCs w:val="22"/>
          <w:highlight w:val="yellow"/>
          <w:shd w:val="clear" w:color="auto" w:fill="FFFFFF"/>
          <w:lang w:val="mk-MK"/>
        </w:rPr>
        <w:t>Национална стратегија за развој на туризмот 2016-2021</w:t>
      </w:r>
    </w:p>
    <w:p w14:paraId="707CDD44" w14:textId="77777777" w:rsidR="007E2F5E" w:rsidRPr="00084680" w:rsidRDefault="007E2F5E" w:rsidP="007E2F5E">
      <w:pPr>
        <w:pStyle w:val="NoSpacing"/>
        <w:numPr>
          <w:ilvl w:val="1"/>
          <w:numId w:val="2"/>
        </w:numPr>
        <w:rPr>
          <w:rFonts w:asciiTheme="minorHAnsi" w:hAnsiTheme="minorHAnsi" w:cstheme="minorHAnsi"/>
          <w:color w:val="333333"/>
          <w:sz w:val="22"/>
          <w:szCs w:val="22"/>
          <w:highlight w:val="yellow"/>
          <w:shd w:val="clear" w:color="auto" w:fill="FFFFFF"/>
          <w:lang w:val="mk-MK"/>
        </w:rPr>
      </w:pPr>
      <w:r w:rsidRPr="00084680">
        <w:rPr>
          <w:rFonts w:asciiTheme="minorHAnsi" w:hAnsiTheme="minorHAnsi" w:cstheme="minorHAnsi"/>
          <w:color w:val="333333"/>
          <w:sz w:val="22"/>
          <w:szCs w:val="22"/>
          <w:highlight w:val="yellow"/>
          <w:shd w:val="clear" w:color="auto" w:fill="FFFFFF"/>
          <w:lang w:val="mk-MK"/>
        </w:rPr>
        <w:t>Национална стратегија за рурален туризам 2012–2017</w:t>
      </w:r>
    </w:p>
    <w:p w14:paraId="0141695A" w14:textId="77777777" w:rsidR="007E2F5E" w:rsidRPr="00084680" w:rsidRDefault="007E2F5E" w:rsidP="007E2F5E">
      <w:pPr>
        <w:pStyle w:val="NoSpacing"/>
        <w:numPr>
          <w:ilvl w:val="1"/>
          <w:numId w:val="2"/>
        </w:numPr>
        <w:rPr>
          <w:rFonts w:asciiTheme="minorHAnsi" w:hAnsiTheme="minorHAnsi" w:cstheme="minorHAnsi"/>
          <w:color w:val="333333"/>
          <w:sz w:val="22"/>
          <w:szCs w:val="22"/>
          <w:highlight w:val="yellow"/>
          <w:shd w:val="clear" w:color="auto" w:fill="FFFFFF"/>
          <w:lang w:val="mk-MK"/>
        </w:rPr>
      </w:pPr>
      <w:r w:rsidRPr="00084680">
        <w:rPr>
          <w:rFonts w:asciiTheme="minorHAnsi" w:hAnsiTheme="minorHAnsi" w:cstheme="minorHAnsi"/>
          <w:color w:val="333333"/>
          <w:sz w:val="22"/>
          <w:szCs w:val="22"/>
          <w:highlight w:val="yellow"/>
          <w:shd w:val="clear" w:color="auto" w:fill="FFFFFF"/>
          <w:lang w:val="mk-MK"/>
        </w:rPr>
        <w:t xml:space="preserve">Национална транспортна стратегија 2018-2030 </w:t>
      </w:r>
    </w:p>
    <w:p w14:paraId="457347AF" w14:textId="77777777" w:rsidR="007E2F5E" w:rsidRPr="00084680" w:rsidRDefault="007E2F5E" w:rsidP="007E2F5E">
      <w:pPr>
        <w:pStyle w:val="NoSpacing"/>
        <w:numPr>
          <w:ilvl w:val="1"/>
          <w:numId w:val="2"/>
        </w:numPr>
        <w:rPr>
          <w:rFonts w:asciiTheme="minorHAnsi" w:hAnsiTheme="minorHAnsi" w:cstheme="minorHAnsi"/>
          <w:color w:val="333333"/>
          <w:sz w:val="22"/>
          <w:szCs w:val="22"/>
          <w:highlight w:val="yellow"/>
          <w:shd w:val="clear" w:color="auto" w:fill="FFFFFF"/>
          <w:lang w:val="mk-MK"/>
        </w:rPr>
      </w:pPr>
      <w:r w:rsidRPr="00084680">
        <w:rPr>
          <w:rFonts w:asciiTheme="minorHAnsi" w:hAnsiTheme="minorHAnsi" w:cstheme="minorHAnsi"/>
          <w:color w:val="333333"/>
          <w:sz w:val="22"/>
          <w:szCs w:val="22"/>
          <w:highlight w:val="yellow"/>
          <w:shd w:val="clear" w:color="auto" w:fill="FFFFFF"/>
          <w:lang w:val="mk-MK"/>
        </w:rPr>
        <w:t xml:space="preserve">Национален план за енергија и клима 2021-2030 </w:t>
      </w:r>
    </w:p>
    <w:p w14:paraId="7291E1EF" w14:textId="77777777" w:rsidR="007E2F5E" w:rsidRPr="00084680" w:rsidRDefault="007E2F5E" w:rsidP="007E2F5E">
      <w:pPr>
        <w:pStyle w:val="NoSpacing"/>
        <w:numPr>
          <w:ilvl w:val="1"/>
          <w:numId w:val="2"/>
        </w:numPr>
        <w:rPr>
          <w:rFonts w:asciiTheme="minorHAnsi" w:hAnsiTheme="minorHAnsi" w:cstheme="minorHAnsi"/>
          <w:color w:val="333333"/>
          <w:sz w:val="22"/>
          <w:szCs w:val="22"/>
          <w:highlight w:val="yellow"/>
          <w:shd w:val="clear" w:color="auto" w:fill="FFFFFF"/>
          <w:lang w:val="mk-MK"/>
        </w:rPr>
      </w:pPr>
      <w:r w:rsidRPr="00084680">
        <w:rPr>
          <w:rFonts w:asciiTheme="minorHAnsi" w:hAnsiTheme="minorHAnsi" w:cstheme="minorHAnsi"/>
          <w:color w:val="333333"/>
          <w:sz w:val="22"/>
          <w:szCs w:val="22"/>
          <w:highlight w:val="yellow"/>
          <w:shd w:val="clear" w:color="auto" w:fill="FFFFFF"/>
          <w:lang w:val="mk-MK"/>
        </w:rPr>
        <w:t>Национален план за управување со отпад 2020-2030</w:t>
      </w:r>
    </w:p>
    <w:p w14:paraId="61957F90" w14:textId="77777777" w:rsidR="007E2F5E" w:rsidRPr="00084680" w:rsidRDefault="007E2F5E" w:rsidP="007E2F5E">
      <w:pPr>
        <w:pStyle w:val="NoSpacing"/>
        <w:numPr>
          <w:ilvl w:val="1"/>
          <w:numId w:val="2"/>
        </w:numPr>
        <w:rPr>
          <w:rFonts w:asciiTheme="minorHAnsi" w:hAnsiTheme="minorHAnsi" w:cstheme="minorHAnsi"/>
          <w:sz w:val="22"/>
          <w:szCs w:val="22"/>
          <w:highlight w:val="yellow"/>
          <w:lang w:val="mk-MK"/>
        </w:rPr>
      </w:pPr>
      <w:r w:rsidRPr="00084680">
        <w:rPr>
          <w:rFonts w:asciiTheme="minorHAnsi" w:hAnsiTheme="minorHAnsi" w:cstheme="minorHAnsi"/>
          <w:sz w:val="22"/>
          <w:szCs w:val="22"/>
          <w:highlight w:val="yellow"/>
          <w:lang w:val="mk-MK"/>
        </w:rPr>
        <w:lastRenderedPageBreak/>
        <w:t>Акциски план за спроведување на Софиската декларација за зелена агенда за Западен Балкан 2021-2030</w:t>
      </w:r>
      <w:r w:rsidRPr="00084680">
        <w:rPr>
          <w:rFonts w:asciiTheme="minorHAnsi" w:hAnsiTheme="minorHAnsi" w:cstheme="minorHAnsi"/>
          <w:color w:val="333333"/>
          <w:sz w:val="22"/>
          <w:szCs w:val="22"/>
          <w:highlight w:val="yellow"/>
          <w:shd w:val="clear" w:color="auto" w:fill="FFFFFF"/>
          <w:lang w:val="mk-MK"/>
        </w:rPr>
        <w:t>.</w:t>
      </w:r>
    </w:p>
    <w:p w14:paraId="3F4BAD53" w14:textId="77777777" w:rsidR="007E2F5E" w:rsidRPr="00084680" w:rsidRDefault="007E2F5E" w:rsidP="007E2F5E">
      <w:pPr>
        <w:pStyle w:val="NoSpacing"/>
        <w:ind w:left="720"/>
        <w:rPr>
          <w:rFonts w:asciiTheme="minorHAnsi" w:hAnsiTheme="minorHAnsi" w:cstheme="minorHAnsi"/>
          <w:sz w:val="22"/>
          <w:szCs w:val="22"/>
          <w:highlight w:val="yellow"/>
          <w:lang w:val="mk-MK"/>
        </w:rPr>
      </w:pPr>
      <w:r w:rsidRPr="00084680">
        <w:rPr>
          <w:rFonts w:asciiTheme="minorHAnsi" w:hAnsiTheme="minorHAnsi" w:cstheme="minorHAnsi"/>
          <w:b/>
          <w:sz w:val="22"/>
          <w:szCs w:val="22"/>
          <w:highlight w:val="yellow"/>
          <w:u w:val="single"/>
          <w:lang w:val="mk-MK"/>
        </w:rPr>
        <w:t>Пример 1</w:t>
      </w:r>
      <w:r w:rsidRPr="00084680">
        <w:rPr>
          <w:rFonts w:asciiTheme="minorHAnsi" w:hAnsiTheme="minorHAnsi" w:cstheme="minorHAnsi"/>
          <w:b/>
          <w:sz w:val="22"/>
          <w:szCs w:val="22"/>
          <w:highlight w:val="yellow"/>
          <w:lang w:val="mk-MK"/>
        </w:rPr>
        <w:t xml:space="preserve">, не може да се планира отворање рудници во некои места од Источниот плански регион каде што веќе се развива туризам, базиран на редица стратешки и инвестициски документи на национално, регионално и локално ниво, носени со години, со учество на локални власти, експерти и граѓани, а финансирани од буџетот и од донатори. </w:t>
      </w:r>
      <w:r w:rsidRPr="00084680">
        <w:rPr>
          <w:rFonts w:asciiTheme="minorHAnsi" w:hAnsiTheme="minorHAnsi" w:cstheme="minorHAnsi"/>
          <w:b/>
          <w:sz w:val="22"/>
          <w:szCs w:val="22"/>
          <w:highlight w:val="yellow"/>
          <w:u w:val="single"/>
          <w:lang w:val="mk-MK"/>
        </w:rPr>
        <w:t>Имено, на Стратегијата за развој на туризмот во Источен плански регион со Акционен план 2015-2024, и претходеле</w:t>
      </w:r>
      <w:r w:rsidRPr="00084680">
        <w:rPr>
          <w:rFonts w:asciiTheme="minorHAnsi" w:hAnsiTheme="minorHAnsi" w:cstheme="minorHAnsi"/>
          <w:b/>
          <w:sz w:val="22"/>
          <w:szCs w:val="22"/>
          <w:highlight w:val="yellow"/>
          <w:lang w:val="mk-MK"/>
        </w:rPr>
        <w:t>:</w:t>
      </w:r>
      <w:r w:rsidRPr="00084680">
        <w:rPr>
          <w:rFonts w:asciiTheme="minorHAnsi" w:hAnsiTheme="minorHAnsi" w:cstheme="minorHAnsi"/>
          <w:sz w:val="22"/>
          <w:szCs w:val="22"/>
          <w:highlight w:val="yellow"/>
          <w:lang w:val="mk-MK"/>
        </w:rPr>
        <w:t xml:space="preserve"> Национална стратегија за регионален развој на Република Македонија 2009-2019; Национална стратегија за земјоделство и рурален развој за периодот 2007-2013; Стратешки план на Министерството за локална самоуправа за периодот 2007-2009; Национална стратегија за развој на туризмот 2009-2013; Национална стратегија за рурален туризам 2012-2017; Национална стратегија за биолошка разновидност и акционен план 2014; Програма за развој на туризмот за 2015; Програма за развој на Источен плански регион 2015-2019; Туристички акционен план (општини Берово, Пехчево, Делчево); Локален план за заштита на животната средина (ЛЕАП) за Општина Берово 2003; Стратегија за развој на рурален туризам во Општина Чешиново-Облешево; Туристички акционен план за општините Штип и Карбинци 2009-2013; Мастер план за развој на туризмот во Општина Кочани 2006; Под стратегија за рурален развој на Општина Штип; Стратегија за рурален развој на Општина Виница 2011-2016; Стратегија за развој на рурален туризам во Општина Зрновци 2007.</w:t>
      </w:r>
    </w:p>
    <w:p w14:paraId="55452636" w14:textId="77777777" w:rsidR="007E2F5E" w:rsidRPr="00084680" w:rsidRDefault="007E2F5E" w:rsidP="007E2F5E">
      <w:pPr>
        <w:pStyle w:val="NoSpacing"/>
        <w:ind w:left="720"/>
        <w:rPr>
          <w:rFonts w:asciiTheme="minorHAnsi" w:hAnsiTheme="minorHAnsi" w:cstheme="minorHAnsi"/>
          <w:b/>
          <w:sz w:val="22"/>
          <w:szCs w:val="22"/>
          <w:highlight w:val="yellow"/>
          <w:lang w:val="mk-MK"/>
        </w:rPr>
      </w:pPr>
      <w:r w:rsidRPr="00084680">
        <w:rPr>
          <w:rFonts w:asciiTheme="minorHAnsi" w:hAnsiTheme="minorHAnsi" w:cstheme="minorHAnsi"/>
          <w:b/>
          <w:sz w:val="22"/>
          <w:szCs w:val="22"/>
          <w:highlight w:val="yellow"/>
          <w:u w:val="single"/>
          <w:lang w:val="mk-MK"/>
        </w:rPr>
        <w:t>Пример 2</w:t>
      </w:r>
      <w:r w:rsidRPr="00084680">
        <w:rPr>
          <w:rFonts w:asciiTheme="minorHAnsi" w:hAnsiTheme="minorHAnsi" w:cstheme="minorHAnsi"/>
          <w:b/>
          <w:sz w:val="22"/>
          <w:szCs w:val="22"/>
          <w:highlight w:val="yellow"/>
          <w:lang w:val="mk-MK"/>
        </w:rPr>
        <w:t xml:space="preserve">, во Програмата за развој на Југоисточниот плански регион за периодот 2021 – 2026, </w:t>
      </w:r>
      <w:r w:rsidRPr="00084680">
        <w:rPr>
          <w:rFonts w:asciiTheme="minorHAnsi" w:hAnsiTheme="minorHAnsi" w:cstheme="minorHAnsi"/>
          <w:sz w:val="22"/>
          <w:szCs w:val="22"/>
          <w:highlight w:val="yellow"/>
          <w:lang w:val="mk-MK"/>
        </w:rPr>
        <w:t>изработена со поддршка на Швајцарската агенција за развој,  е утврдено дека овој регион „</w:t>
      </w:r>
      <w:r w:rsidRPr="00084680">
        <w:rPr>
          <w:rFonts w:asciiTheme="minorHAnsi" w:hAnsiTheme="minorHAnsi" w:cstheme="minorHAnsi"/>
          <w:b/>
          <w:sz w:val="22"/>
          <w:szCs w:val="22"/>
          <w:highlight w:val="yellow"/>
          <w:lang w:val="mk-MK"/>
        </w:rPr>
        <w:t>има континуирано трет највисок БДП во споредба со останатите плански региони после Скопскиот и Пелагонискиот регион</w:t>
      </w:r>
      <w:r w:rsidRPr="00084680">
        <w:rPr>
          <w:rFonts w:asciiTheme="minorHAnsi" w:hAnsiTheme="minorHAnsi" w:cstheme="minorHAnsi"/>
          <w:sz w:val="22"/>
          <w:szCs w:val="22"/>
          <w:highlight w:val="yellow"/>
          <w:lang w:val="mk-MK"/>
        </w:rPr>
        <w:t xml:space="preserve">,“ </w:t>
      </w:r>
      <w:r w:rsidRPr="00084680">
        <w:rPr>
          <w:rFonts w:asciiTheme="minorHAnsi" w:hAnsiTheme="minorHAnsi" w:cstheme="minorHAnsi"/>
          <w:b/>
          <w:sz w:val="22"/>
          <w:szCs w:val="22"/>
          <w:highlight w:val="yellow"/>
          <w:lang w:val="mk-MK"/>
        </w:rPr>
        <w:t>со најголема бруто додадена вредност (БДВ) од секторот земјоделство (26,9%)</w:t>
      </w:r>
      <w:r w:rsidRPr="00084680">
        <w:rPr>
          <w:rFonts w:asciiTheme="minorHAnsi" w:hAnsiTheme="minorHAnsi" w:cstheme="minorHAnsi"/>
          <w:sz w:val="22"/>
          <w:szCs w:val="22"/>
          <w:highlight w:val="yellow"/>
          <w:lang w:val="mk-MK"/>
        </w:rPr>
        <w:t>,  трговија (22,4%), индустрија (16,8%) и дејности во врска со недвижен имот (10,7%).</w:t>
      </w:r>
    </w:p>
    <w:p w14:paraId="58D7D662" w14:textId="77777777" w:rsidR="007E2F5E" w:rsidRPr="00084680" w:rsidRDefault="007E2F5E" w:rsidP="007E2F5E">
      <w:pPr>
        <w:pStyle w:val="NoSpacing"/>
        <w:ind w:left="720"/>
        <w:rPr>
          <w:rFonts w:asciiTheme="minorHAnsi" w:hAnsiTheme="minorHAnsi" w:cstheme="minorHAnsi"/>
          <w:sz w:val="22"/>
          <w:szCs w:val="22"/>
          <w:highlight w:val="yellow"/>
          <w:lang w:val="mk-MK"/>
        </w:rPr>
      </w:pPr>
      <w:r w:rsidRPr="00084680">
        <w:rPr>
          <w:rFonts w:asciiTheme="minorHAnsi" w:hAnsiTheme="minorHAnsi" w:cstheme="minorHAnsi"/>
          <w:b/>
          <w:sz w:val="22"/>
          <w:szCs w:val="22"/>
          <w:highlight w:val="yellow"/>
          <w:lang w:val="mk-MK"/>
        </w:rPr>
        <w:t>Визијата</w:t>
      </w:r>
      <w:r w:rsidRPr="00084680">
        <w:rPr>
          <w:rFonts w:asciiTheme="minorHAnsi" w:hAnsiTheme="minorHAnsi" w:cstheme="minorHAnsi"/>
          <w:sz w:val="22"/>
          <w:szCs w:val="22"/>
          <w:highlight w:val="yellow"/>
          <w:lang w:val="mk-MK"/>
        </w:rPr>
        <w:t xml:space="preserve"> за Југоисточниот регион е „економски динамичен и конкурентен регион, препознатлив по </w:t>
      </w:r>
      <w:r w:rsidRPr="00084680">
        <w:rPr>
          <w:rFonts w:asciiTheme="minorHAnsi" w:hAnsiTheme="minorHAnsi" w:cstheme="minorHAnsi"/>
          <w:b/>
          <w:sz w:val="22"/>
          <w:szCs w:val="22"/>
          <w:highlight w:val="yellow"/>
          <w:lang w:val="mk-MK"/>
        </w:rPr>
        <w:t xml:space="preserve">атрактивната туристичката понуда, земјоделските производи и храна, грижата за животната средина, </w:t>
      </w:r>
      <w:r w:rsidRPr="00084680">
        <w:rPr>
          <w:rFonts w:asciiTheme="minorHAnsi" w:hAnsiTheme="minorHAnsi" w:cstheme="minorHAnsi"/>
          <w:sz w:val="22"/>
          <w:szCs w:val="22"/>
          <w:highlight w:val="yellow"/>
          <w:lang w:val="mk-MK"/>
        </w:rPr>
        <w:t>социјалната сигурност и квалитетното живеење во урбаните и руралните средини.“</w:t>
      </w:r>
    </w:p>
    <w:p w14:paraId="6B48559A" w14:textId="77777777" w:rsidR="007E2F5E" w:rsidRPr="00084680" w:rsidRDefault="007E2F5E" w:rsidP="007E2F5E">
      <w:pPr>
        <w:pStyle w:val="NoSpacing"/>
        <w:ind w:left="720"/>
        <w:rPr>
          <w:rFonts w:asciiTheme="minorHAnsi" w:hAnsiTheme="minorHAnsi" w:cstheme="minorHAnsi"/>
          <w:b/>
          <w:sz w:val="22"/>
          <w:szCs w:val="22"/>
          <w:highlight w:val="yellow"/>
          <w:lang w:val="mk-MK"/>
        </w:rPr>
      </w:pPr>
      <w:r w:rsidRPr="00084680">
        <w:rPr>
          <w:rFonts w:asciiTheme="minorHAnsi" w:hAnsiTheme="minorHAnsi" w:cstheme="minorHAnsi"/>
          <w:b/>
          <w:sz w:val="22"/>
          <w:szCs w:val="22"/>
          <w:highlight w:val="yellow"/>
          <w:lang w:val="mk-MK"/>
        </w:rPr>
        <w:t>Поништувањето на сиве овие стратегии би значело и погазување на стручноста и граѓанската воља, како и обесмислување на години макотрпна работа и фрлање во ветер на сите вложени средства во јавниот и приватниот сектор.</w:t>
      </w:r>
    </w:p>
    <w:p w14:paraId="5108D348" w14:textId="77777777" w:rsidR="007E2F5E" w:rsidRPr="00084680" w:rsidRDefault="007E2F5E" w:rsidP="007E2F5E">
      <w:pPr>
        <w:pStyle w:val="NoSpacing"/>
        <w:rPr>
          <w:rFonts w:asciiTheme="minorHAnsi" w:hAnsiTheme="minorHAnsi" w:cstheme="minorHAnsi"/>
          <w:sz w:val="22"/>
          <w:szCs w:val="22"/>
          <w:highlight w:val="yellow"/>
          <w:lang w:val="mk-MK"/>
        </w:rPr>
      </w:pPr>
    </w:p>
    <w:p w14:paraId="5A9E3F01" w14:textId="77777777" w:rsidR="007E2F5E" w:rsidRPr="00084680" w:rsidRDefault="007E2F5E" w:rsidP="007E2F5E">
      <w:pPr>
        <w:pStyle w:val="NoSpacing"/>
        <w:numPr>
          <w:ilvl w:val="0"/>
          <w:numId w:val="1"/>
        </w:numPr>
        <w:rPr>
          <w:rFonts w:asciiTheme="minorHAnsi" w:hAnsiTheme="minorHAnsi" w:cstheme="minorHAnsi"/>
          <w:sz w:val="22"/>
          <w:szCs w:val="22"/>
          <w:highlight w:val="yellow"/>
          <w:lang w:val="mk-MK"/>
        </w:rPr>
      </w:pPr>
      <w:r w:rsidRPr="00084680">
        <w:rPr>
          <w:rFonts w:asciiTheme="minorHAnsi" w:hAnsiTheme="minorHAnsi" w:cstheme="minorHAnsi"/>
          <w:b/>
          <w:sz w:val="22"/>
          <w:szCs w:val="22"/>
          <w:highlight w:val="yellow"/>
          <w:lang w:val="mk-MK"/>
        </w:rPr>
        <w:t>Во Стратегијата не се јасно набројани заштитените подрачја, кои во моментов изнесуваат 13,92%, со ограничените зони за рударска експлоатација.</w:t>
      </w:r>
      <w:r w:rsidRPr="00084680">
        <w:rPr>
          <w:rFonts w:asciiTheme="minorHAnsi" w:hAnsiTheme="minorHAnsi" w:cstheme="minorHAnsi"/>
          <w:sz w:val="22"/>
          <w:szCs w:val="22"/>
          <w:highlight w:val="yellow"/>
          <w:lang w:val="mk-MK"/>
        </w:rPr>
        <w:t xml:space="preserve"> Тоа укажува на идна можност за експлоатација на минерални суровини и на места кои се заштитени подрачја, како што во текстот многу јасно стои дека честопати се поклопуваат локациите со рудни наоѓалишта и со атрактивни природни ресурси за планински туризам, земјоделие и сточарство (стр. 25).</w:t>
      </w:r>
    </w:p>
    <w:p w14:paraId="03E3FF01" w14:textId="77777777" w:rsidR="007E2F5E" w:rsidRPr="00084680" w:rsidRDefault="007E2F5E" w:rsidP="007E2F5E">
      <w:pPr>
        <w:pStyle w:val="NoSpacing"/>
        <w:ind w:left="720"/>
        <w:rPr>
          <w:rFonts w:asciiTheme="minorHAnsi" w:hAnsiTheme="minorHAnsi" w:cstheme="minorHAnsi"/>
          <w:sz w:val="22"/>
          <w:szCs w:val="22"/>
          <w:highlight w:val="yellow"/>
          <w:lang w:val="mk-MK"/>
        </w:rPr>
      </w:pPr>
      <w:r w:rsidRPr="00084680">
        <w:rPr>
          <w:rFonts w:asciiTheme="minorHAnsi" w:hAnsiTheme="minorHAnsi" w:cstheme="minorHAnsi"/>
          <w:sz w:val="22"/>
          <w:szCs w:val="22"/>
          <w:highlight w:val="yellow"/>
          <w:lang w:val="mk-MK"/>
        </w:rPr>
        <w:t xml:space="preserve">Дополнително, треба да се споменат и тековните иницијативи за прогласување на нови заштитени подрачја кои обилуваат со природни убавини и реткости, како Кожуф, Огражден, Беласица, Јакупица, Јабланица и др. Ова е во склад со една од целите во Националната стратегијата за заштита на природата, да се постигнат 15% заштитени подрачја. Истовремено, е во склад и со најновото европско законодавство и тренд за интензивно зголемување на процентот на заштитени подрачја, како лек за климатските промени, дури до 40% од територијата до 2030 година. </w:t>
      </w:r>
    </w:p>
    <w:p w14:paraId="5CBA8395" w14:textId="77777777" w:rsidR="007E2F5E" w:rsidRPr="00084680" w:rsidRDefault="007E2F5E" w:rsidP="007E2F5E">
      <w:pPr>
        <w:pStyle w:val="NoSpacing"/>
        <w:ind w:left="720"/>
        <w:rPr>
          <w:rFonts w:asciiTheme="minorHAnsi" w:hAnsiTheme="minorHAnsi" w:cstheme="minorHAnsi"/>
          <w:b/>
          <w:sz w:val="22"/>
          <w:szCs w:val="22"/>
          <w:highlight w:val="yellow"/>
          <w:lang w:val="mk-MK"/>
        </w:rPr>
      </w:pPr>
      <w:r w:rsidRPr="00084680">
        <w:rPr>
          <w:rFonts w:asciiTheme="minorHAnsi" w:hAnsiTheme="minorHAnsi" w:cstheme="minorHAnsi"/>
          <w:b/>
          <w:sz w:val="22"/>
          <w:szCs w:val="22"/>
          <w:highlight w:val="yellow"/>
          <w:lang w:val="mk-MK"/>
        </w:rPr>
        <w:t>Неземањето предвид на сите заштитени и потенцијалните нови заштитетени подрачја, може да доведе до нивно уништување со рударски активности.</w:t>
      </w:r>
    </w:p>
    <w:p w14:paraId="7A56CA22" w14:textId="77777777" w:rsidR="007E2F5E" w:rsidRPr="00084680" w:rsidRDefault="007E2F5E" w:rsidP="007E2F5E">
      <w:pPr>
        <w:pStyle w:val="NoSpacing"/>
        <w:ind w:left="720"/>
        <w:rPr>
          <w:rFonts w:asciiTheme="minorHAnsi" w:hAnsiTheme="minorHAnsi" w:cstheme="minorHAnsi"/>
          <w:b/>
          <w:sz w:val="22"/>
          <w:szCs w:val="22"/>
          <w:highlight w:val="yellow"/>
          <w:lang w:val="mk-MK"/>
        </w:rPr>
      </w:pPr>
    </w:p>
    <w:p w14:paraId="6E9586D7" w14:textId="77777777" w:rsidR="007E2F5E" w:rsidRPr="00084680" w:rsidRDefault="007E2F5E" w:rsidP="007E2F5E">
      <w:pPr>
        <w:pStyle w:val="NoSpacing"/>
        <w:numPr>
          <w:ilvl w:val="0"/>
          <w:numId w:val="1"/>
        </w:numPr>
        <w:rPr>
          <w:rFonts w:asciiTheme="minorHAnsi" w:hAnsiTheme="minorHAnsi" w:cstheme="minorHAnsi"/>
          <w:sz w:val="22"/>
          <w:szCs w:val="22"/>
          <w:highlight w:val="yellow"/>
          <w:lang w:val="mk-MK"/>
        </w:rPr>
      </w:pPr>
      <w:r w:rsidRPr="00084680">
        <w:rPr>
          <w:rFonts w:asciiTheme="minorHAnsi" w:hAnsiTheme="minorHAnsi" w:cstheme="minorHAnsi"/>
          <w:b/>
          <w:sz w:val="22"/>
          <w:szCs w:val="22"/>
          <w:highlight w:val="yellow"/>
          <w:lang w:val="mk-MK"/>
        </w:rPr>
        <w:t xml:space="preserve">Во Стратегијата не се земени предвид еколошките мрежи за заштита на биодиверзитетот, посебно на дивиот свет и природните живеалишта, за кои сме зеле обврски како држава. </w:t>
      </w:r>
    </w:p>
    <w:p w14:paraId="7962D61F" w14:textId="77777777" w:rsidR="007E2F5E" w:rsidRPr="00084680" w:rsidRDefault="007E2F5E" w:rsidP="007E2F5E">
      <w:pPr>
        <w:pStyle w:val="NoSpacing"/>
        <w:numPr>
          <w:ilvl w:val="0"/>
          <w:numId w:val="3"/>
        </w:numPr>
        <w:rPr>
          <w:rFonts w:asciiTheme="minorHAnsi" w:hAnsiTheme="minorHAnsi" w:cstheme="minorHAnsi"/>
          <w:sz w:val="22"/>
          <w:szCs w:val="22"/>
          <w:highlight w:val="yellow"/>
          <w:lang w:val="mk-MK"/>
        </w:rPr>
      </w:pPr>
      <w:r w:rsidRPr="00084680">
        <w:rPr>
          <w:rFonts w:asciiTheme="minorHAnsi" w:hAnsiTheme="minorHAnsi" w:cstheme="minorHAnsi"/>
          <w:sz w:val="22"/>
          <w:szCs w:val="22"/>
          <w:highlight w:val="yellow"/>
          <w:lang w:val="mk-MK"/>
        </w:rPr>
        <w:lastRenderedPageBreak/>
        <w:t>Националната Емералд мрежа</w:t>
      </w:r>
    </w:p>
    <w:p w14:paraId="5FBD5261" w14:textId="77777777" w:rsidR="007E2F5E" w:rsidRPr="00084680" w:rsidRDefault="007E2F5E" w:rsidP="007E2F5E">
      <w:pPr>
        <w:pStyle w:val="NoSpacing"/>
        <w:numPr>
          <w:ilvl w:val="0"/>
          <w:numId w:val="3"/>
        </w:numPr>
        <w:rPr>
          <w:rFonts w:asciiTheme="minorHAnsi" w:hAnsiTheme="minorHAnsi" w:cstheme="minorHAnsi"/>
          <w:sz w:val="22"/>
          <w:szCs w:val="22"/>
          <w:highlight w:val="yellow"/>
          <w:lang w:val="mk-MK"/>
        </w:rPr>
      </w:pPr>
      <w:r w:rsidRPr="00084680">
        <w:rPr>
          <w:rFonts w:asciiTheme="minorHAnsi" w:hAnsiTheme="minorHAnsi" w:cstheme="minorHAnsi"/>
          <w:sz w:val="22"/>
          <w:szCs w:val="22"/>
          <w:highlight w:val="yellow"/>
          <w:lang w:val="mk-MK"/>
        </w:rPr>
        <w:t>Националната еколошка мрежа МАК-НЕН</w:t>
      </w:r>
    </w:p>
    <w:p w14:paraId="7D0E3B76" w14:textId="77777777" w:rsidR="007E2F5E" w:rsidRPr="00084680" w:rsidRDefault="007E2F5E" w:rsidP="007E2F5E">
      <w:pPr>
        <w:pStyle w:val="NoSpacing"/>
        <w:numPr>
          <w:ilvl w:val="0"/>
          <w:numId w:val="3"/>
        </w:numPr>
        <w:rPr>
          <w:rFonts w:asciiTheme="minorHAnsi" w:hAnsiTheme="minorHAnsi" w:cstheme="minorHAnsi"/>
          <w:sz w:val="22"/>
          <w:szCs w:val="22"/>
          <w:highlight w:val="yellow"/>
          <w:lang w:val="mk-MK"/>
        </w:rPr>
      </w:pPr>
      <w:r w:rsidRPr="00084680">
        <w:rPr>
          <w:rFonts w:asciiTheme="minorHAnsi" w:hAnsiTheme="minorHAnsi" w:cstheme="minorHAnsi"/>
          <w:sz w:val="22"/>
          <w:szCs w:val="22"/>
          <w:highlight w:val="yellow"/>
          <w:lang w:val="mk-MK"/>
        </w:rPr>
        <w:t>Балканскиот зелен појас</w:t>
      </w:r>
    </w:p>
    <w:p w14:paraId="260C111C" w14:textId="77777777" w:rsidR="007E2F5E" w:rsidRPr="00084680" w:rsidRDefault="007E2F5E" w:rsidP="007E2F5E">
      <w:pPr>
        <w:pStyle w:val="NoSpacing"/>
        <w:numPr>
          <w:ilvl w:val="0"/>
          <w:numId w:val="3"/>
        </w:numPr>
        <w:rPr>
          <w:rFonts w:asciiTheme="minorHAnsi" w:hAnsiTheme="minorHAnsi" w:cstheme="minorHAnsi"/>
          <w:sz w:val="22"/>
          <w:szCs w:val="22"/>
          <w:highlight w:val="yellow"/>
          <w:lang w:val="mk-MK"/>
        </w:rPr>
      </w:pPr>
      <w:r w:rsidRPr="00084680">
        <w:rPr>
          <w:rFonts w:asciiTheme="minorHAnsi" w:hAnsiTheme="minorHAnsi" w:cstheme="minorHAnsi"/>
          <w:sz w:val="22"/>
          <w:szCs w:val="22"/>
          <w:highlight w:val="yellow"/>
          <w:lang w:val="mk-MK"/>
        </w:rPr>
        <w:t xml:space="preserve">Еколошката мрежа НАТУРА 2000 </w:t>
      </w:r>
      <w:r w:rsidRPr="00084680">
        <w:rPr>
          <w:sz w:val="22"/>
          <w:szCs w:val="22"/>
          <w:highlight w:val="yellow"/>
          <w:lang w:val="mk-MK"/>
        </w:rPr>
        <w:t>(спомната)</w:t>
      </w:r>
    </w:p>
    <w:p w14:paraId="37F920BC" w14:textId="77777777" w:rsidR="007E2F5E" w:rsidRPr="00084680" w:rsidRDefault="007E2F5E" w:rsidP="007E2F5E">
      <w:pPr>
        <w:pStyle w:val="NoSpacing"/>
        <w:numPr>
          <w:ilvl w:val="0"/>
          <w:numId w:val="3"/>
        </w:numPr>
        <w:rPr>
          <w:rFonts w:asciiTheme="minorHAnsi" w:hAnsiTheme="minorHAnsi" w:cstheme="minorHAnsi"/>
          <w:sz w:val="22"/>
          <w:szCs w:val="22"/>
          <w:highlight w:val="yellow"/>
          <w:lang w:val="mk-MK"/>
        </w:rPr>
      </w:pPr>
      <w:r w:rsidRPr="00084680">
        <w:rPr>
          <w:rFonts w:asciiTheme="minorHAnsi" w:hAnsiTheme="minorHAnsi" w:cstheme="minorHAnsi"/>
          <w:sz w:val="22"/>
          <w:szCs w:val="22"/>
          <w:highlight w:val="yellow"/>
          <w:lang w:val="mk-MK"/>
        </w:rPr>
        <w:t>Природните реткости</w:t>
      </w:r>
    </w:p>
    <w:p w14:paraId="6B69A3A9" w14:textId="77777777" w:rsidR="007E2F5E" w:rsidRPr="00084680" w:rsidRDefault="007E2F5E" w:rsidP="007E2F5E">
      <w:pPr>
        <w:pStyle w:val="NoSpacing"/>
        <w:ind w:left="720"/>
        <w:rPr>
          <w:rFonts w:asciiTheme="minorHAnsi" w:hAnsiTheme="minorHAnsi" w:cstheme="minorHAnsi"/>
          <w:b/>
          <w:sz w:val="22"/>
          <w:szCs w:val="22"/>
          <w:highlight w:val="yellow"/>
          <w:lang w:val="mk-MK"/>
        </w:rPr>
      </w:pPr>
      <w:r w:rsidRPr="00084680">
        <w:rPr>
          <w:rFonts w:asciiTheme="minorHAnsi" w:hAnsiTheme="minorHAnsi" w:cstheme="minorHAnsi"/>
          <w:b/>
          <w:sz w:val="22"/>
          <w:szCs w:val="22"/>
          <w:highlight w:val="yellow"/>
          <w:lang w:val="mk-MK"/>
        </w:rPr>
        <w:t>Неземањето предвид на еколошките мрежи за заштита на биодиверзитетот може да доведе до нивно оштетување и уништување со рударски активности.</w:t>
      </w:r>
    </w:p>
    <w:p w14:paraId="4EB882A7" w14:textId="77777777" w:rsidR="007E2F5E" w:rsidRPr="00084680" w:rsidRDefault="007E2F5E" w:rsidP="007E2F5E">
      <w:pPr>
        <w:pStyle w:val="NoSpacing"/>
        <w:ind w:left="720"/>
        <w:rPr>
          <w:rFonts w:asciiTheme="minorHAnsi" w:hAnsiTheme="minorHAnsi" w:cstheme="minorHAnsi"/>
          <w:b/>
          <w:sz w:val="22"/>
          <w:szCs w:val="22"/>
          <w:highlight w:val="yellow"/>
          <w:lang w:val="mk-MK"/>
        </w:rPr>
      </w:pPr>
    </w:p>
    <w:p w14:paraId="17792F0A" w14:textId="77777777" w:rsidR="007E2F5E" w:rsidRPr="00084680" w:rsidRDefault="007E2F5E" w:rsidP="007E2F5E">
      <w:pPr>
        <w:pStyle w:val="NoSpacing"/>
        <w:numPr>
          <w:ilvl w:val="0"/>
          <w:numId w:val="1"/>
        </w:numPr>
        <w:rPr>
          <w:rFonts w:asciiTheme="minorHAnsi" w:hAnsiTheme="minorHAnsi" w:cstheme="minorHAnsi"/>
          <w:b/>
          <w:sz w:val="22"/>
          <w:szCs w:val="22"/>
          <w:highlight w:val="yellow"/>
          <w:lang w:val="mk-MK"/>
        </w:rPr>
      </w:pPr>
      <w:r w:rsidRPr="00084680">
        <w:rPr>
          <w:rFonts w:asciiTheme="minorHAnsi" w:hAnsiTheme="minorHAnsi" w:cstheme="minorHAnsi"/>
          <w:b/>
          <w:sz w:val="22"/>
          <w:szCs w:val="22"/>
          <w:highlight w:val="yellow"/>
          <w:lang w:val="mk-MK"/>
        </w:rPr>
        <w:t>Стратегијата се базира на Просторниот план на Република Македонија 2002-2020, кој е веќе сериозно променет на терен.</w:t>
      </w:r>
      <w:r w:rsidRPr="00084680">
        <w:rPr>
          <w:rFonts w:asciiTheme="minorHAnsi" w:hAnsiTheme="minorHAnsi" w:cstheme="minorHAnsi"/>
          <w:sz w:val="22"/>
          <w:szCs w:val="22"/>
          <w:highlight w:val="yellow"/>
          <w:lang w:val="mk-MK"/>
        </w:rPr>
        <w:t xml:space="preserve"> Треба да се донесе нов, со вградени нови состојби и нови стандарди, усогласени со сите меѓународни документи што сме ги потпишале како држава. Тоа посебно се однесува на зелениот развој и климатската акција, каде сме дел од европски и светски процеси.</w:t>
      </w:r>
    </w:p>
    <w:p w14:paraId="1F0E5B77" w14:textId="77777777" w:rsidR="007E2F5E" w:rsidRPr="00084680" w:rsidRDefault="007E2F5E" w:rsidP="007E2F5E">
      <w:pPr>
        <w:pStyle w:val="NoSpacing"/>
        <w:ind w:left="720"/>
        <w:rPr>
          <w:rFonts w:asciiTheme="minorHAnsi" w:hAnsiTheme="minorHAnsi" w:cstheme="minorHAnsi"/>
          <w:sz w:val="22"/>
          <w:szCs w:val="22"/>
          <w:highlight w:val="yellow"/>
          <w:lang w:val="mk-MK"/>
        </w:rPr>
      </w:pPr>
      <w:r w:rsidRPr="00084680">
        <w:rPr>
          <w:rFonts w:asciiTheme="minorHAnsi" w:hAnsiTheme="minorHAnsi" w:cstheme="minorHAnsi"/>
          <w:sz w:val="22"/>
          <w:szCs w:val="22"/>
          <w:highlight w:val="yellow"/>
          <w:lang w:val="mk-MK"/>
        </w:rPr>
        <w:t xml:space="preserve">Не е спомнат ни новиот стандард и законска обврска што произлезе од измената на Законот за животна средина, со </w:t>
      </w:r>
      <w:r w:rsidRPr="00084680">
        <w:rPr>
          <w:rFonts w:asciiTheme="minorHAnsi" w:hAnsiTheme="minorHAnsi" w:cstheme="minorHAnsi"/>
          <w:b/>
          <w:sz w:val="22"/>
          <w:szCs w:val="22"/>
          <w:highlight w:val="yellow"/>
          <w:lang w:val="mk-MK"/>
        </w:rPr>
        <w:t>забрана за загадувачка индустрија на најмалку 5 км од населено место или заштитено подрачје</w:t>
      </w:r>
      <w:r w:rsidRPr="00084680">
        <w:rPr>
          <w:rFonts w:asciiTheme="minorHAnsi" w:hAnsiTheme="minorHAnsi" w:cstheme="minorHAnsi"/>
          <w:sz w:val="22"/>
          <w:szCs w:val="22"/>
          <w:highlight w:val="yellow"/>
          <w:lang w:val="mk-MK"/>
        </w:rPr>
        <w:t>.</w:t>
      </w:r>
    </w:p>
    <w:p w14:paraId="04D7ACFD" w14:textId="77777777" w:rsidR="007E2F5E" w:rsidRPr="00084680" w:rsidRDefault="007E2F5E" w:rsidP="007E2F5E">
      <w:pPr>
        <w:pStyle w:val="NoSpacing"/>
        <w:ind w:left="720"/>
        <w:rPr>
          <w:rFonts w:asciiTheme="minorHAnsi" w:hAnsiTheme="minorHAnsi" w:cstheme="minorHAnsi"/>
          <w:sz w:val="22"/>
          <w:szCs w:val="22"/>
          <w:highlight w:val="yellow"/>
          <w:lang w:val="mk-MK"/>
        </w:rPr>
      </w:pPr>
      <w:r w:rsidRPr="00084680">
        <w:rPr>
          <w:rFonts w:asciiTheme="minorHAnsi" w:hAnsiTheme="minorHAnsi" w:cstheme="minorHAnsi"/>
          <w:b/>
          <w:sz w:val="22"/>
          <w:szCs w:val="22"/>
          <w:highlight w:val="yellow"/>
          <w:lang w:val="mk-MK"/>
        </w:rPr>
        <w:t>Нема ни ажурирани просторни планови по региони</w:t>
      </w:r>
      <w:r w:rsidRPr="00084680">
        <w:rPr>
          <w:rFonts w:asciiTheme="minorHAnsi" w:hAnsiTheme="minorHAnsi" w:cstheme="minorHAnsi"/>
          <w:sz w:val="22"/>
          <w:szCs w:val="22"/>
          <w:highlight w:val="yellow"/>
          <w:lang w:val="mk-MK"/>
        </w:rPr>
        <w:t>, што е голем проблем за реално стратешко планирање на локациите и зоните за експлоатација на минерални суровини.</w:t>
      </w:r>
    </w:p>
    <w:p w14:paraId="611427B2" w14:textId="77777777" w:rsidR="007E2F5E" w:rsidRPr="00084680" w:rsidRDefault="007E2F5E" w:rsidP="007E2F5E">
      <w:pPr>
        <w:pStyle w:val="NoSpacing"/>
        <w:ind w:left="720"/>
        <w:rPr>
          <w:rFonts w:asciiTheme="minorHAnsi" w:hAnsiTheme="minorHAnsi" w:cstheme="minorHAnsi"/>
          <w:b/>
          <w:sz w:val="22"/>
          <w:szCs w:val="22"/>
          <w:highlight w:val="yellow"/>
          <w:lang w:val="mk-MK"/>
        </w:rPr>
      </w:pPr>
      <w:r w:rsidRPr="00084680">
        <w:rPr>
          <w:rFonts w:asciiTheme="minorHAnsi" w:hAnsiTheme="minorHAnsi" w:cstheme="minorHAnsi"/>
          <w:b/>
          <w:sz w:val="22"/>
          <w:szCs w:val="22"/>
          <w:highlight w:val="yellow"/>
          <w:lang w:val="mk-MK"/>
        </w:rPr>
        <w:t>Неземањето предвид на реалната планска состојба и новите стандарди и норми, може да доведе до нерелевантност на делови од новата Стратегија и неусогласеност со домашна и меѓународна регулатива.</w:t>
      </w:r>
    </w:p>
    <w:p w14:paraId="5D43C3EF" w14:textId="77777777" w:rsidR="007E2F5E" w:rsidRPr="00084680" w:rsidRDefault="007E2F5E" w:rsidP="007E2F5E">
      <w:pPr>
        <w:pStyle w:val="NoSpacing"/>
        <w:ind w:left="720"/>
        <w:rPr>
          <w:rFonts w:asciiTheme="minorHAnsi" w:hAnsiTheme="minorHAnsi" w:cstheme="minorHAnsi"/>
          <w:b/>
          <w:sz w:val="22"/>
          <w:szCs w:val="22"/>
          <w:highlight w:val="yellow"/>
          <w:lang w:val="mk-MK"/>
        </w:rPr>
      </w:pPr>
    </w:p>
    <w:p w14:paraId="0BC093B9" w14:textId="77777777" w:rsidR="007E2F5E" w:rsidRPr="00084680" w:rsidRDefault="007E2F5E" w:rsidP="007E2F5E">
      <w:pPr>
        <w:pStyle w:val="NoSpacing"/>
        <w:numPr>
          <w:ilvl w:val="0"/>
          <w:numId w:val="1"/>
        </w:numPr>
        <w:rPr>
          <w:rFonts w:asciiTheme="minorHAnsi" w:hAnsiTheme="minorHAnsi" w:cstheme="minorHAnsi"/>
          <w:sz w:val="22"/>
          <w:szCs w:val="22"/>
          <w:highlight w:val="yellow"/>
          <w:lang w:val="mk-MK"/>
        </w:rPr>
      </w:pPr>
      <w:r w:rsidRPr="00084680">
        <w:rPr>
          <w:rFonts w:asciiTheme="minorHAnsi" w:hAnsiTheme="minorHAnsi" w:cstheme="minorHAnsi"/>
          <w:b/>
          <w:sz w:val="22"/>
          <w:szCs w:val="22"/>
          <w:highlight w:val="yellow"/>
          <w:lang w:val="mk-MK"/>
        </w:rPr>
        <w:t>Во Стратегијата треба да се дополни списокот на донесени закони на кои се повикува, како и да се препорача носење на важни закони.</w:t>
      </w:r>
      <w:r w:rsidRPr="00084680">
        <w:rPr>
          <w:rFonts w:asciiTheme="minorHAnsi" w:hAnsiTheme="minorHAnsi" w:cstheme="minorHAnsi"/>
          <w:sz w:val="22"/>
          <w:szCs w:val="22"/>
          <w:highlight w:val="yellow"/>
          <w:lang w:val="mk-MK"/>
        </w:rPr>
        <w:t xml:space="preserve"> Имено,</w:t>
      </w:r>
      <w:r w:rsidRPr="00084680">
        <w:rPr>
          <w:rFonts w:asciiTheme="minorHAnsi" w:hAnsiTheme="minorHAnsi" w:cstheme="minorHAnsi"/>
          <w:b/>
          <w:sz w:val="22"/>
          <w:szCs w:val="22"/>
          <w:highlight w:val="yellow"/>
          <w:lang w:val="mk-MK"/>
        </w:rPr>
        <w:t xml:space="preserve"> во изработка е Закон за просторно планирање</w:t>
      </w:r>
      <w:r w:rsidRPr="00084680">
        <w:rPr>
          <w:rFonts w:asciiTheme="minorHAnsi" w:hAnsiTheme="minorHAnsi" w:cstheme="minorHAnsi"/>
          <w:sz w:val="22"/>
          <w:szCs w:val="22"/>
          <w:highlight w:val="yellow"/>
          <w:lang w:val="mk-MK"/>
        </w:rPr>
        <w:t xml:space="preserve"> и неговото неносење е голем хендикеп за планерите. Исто така,</w:t>
      </w:r>
      <w:r w:rsidRPr="00084680">
        <w:rPr>
          <w:rFonts w:asciiTheme="minorHAnsi" w:hAnsiTheme="minorHAnsi" w:cstheme="minorHAnsi"/>
          <w:b/>
          <w:sz w:val="22"/>
          <w:szCs w:val="22"/>
          <w:highlight w:val="yellow"/>
          <w:lang w:val="mk-MK"/>
        </w:rPr>
        <w:t xml:space="preserve"> не е донесен ни новиот Закон за води, </w:t>
      </w:r>
      <w:r w:rsidRPr="00084680">
        <w:rPr>
          <w:rFonts w:asciiTheme="minorHAnsi" w:hAnsiTheme="minorHAnsi" w:cstheme="minorHAnsi"/>
          <w:sz w:val="22"/>
          <w:szCs w:val="22"/>
          <w:highlight w:val="yellow"/>
          <w:lang w:val="mk-MK"/>
        </w:rPr>
        <w:t>целосно усогласен со домашното и европското закаонодавство, низ транспарентен процес во 2020-21 низ соработка на Министерството за животна средина и просторно планирање со и експерти од универзитети и од граѓанскиот сектор.</w:t>
      </w:r>
    </w:p>
    <w:p w14:paraId="75EFE942" w14:textId="77777777" w:rsidR="007E2F5E" w:rsidRPr="00084680" w:rsidRDefault="007E2F5E" w:rsidP="007E2F5E">
      <w:pPr>
        <w:pStyle w:val="NoSpacing"/>
        <w:ind w:left="720"/>
        <w:rPr>
          <w:rFonts w:asciiTheme="minorHAnsi" w:hAnsiTheme="minorHAnsi" w:cstheme="minorHAnsi"/>
          <w:sz w:val="22"/>
          <w:szCs w:val="22"/>
          <w:highlight w:val="yellow"/>
          <w:lang w:val="mk-MK"/>
        </w:rPr>
      </w:pPr>
    </w:p>
    <w:p w14:paraId="0FD48D01" w14:textId="77777777" w:rsidR="007E2F5E" w:rsidRPr="00084680" w:rsidRDefault="007E2F5E" w:rsidP="007E2F5E">
      <w:pPr>
        <w:pStyle w:val="NoSpacing"/>
        <w:numPr>
          <w:ilvl w:val="0"/>
          <w:numId w:val="1"/>
        </w:numPr>
        <w:rPr>
          <w:rFonts w:asciiTheme="minorHAnsi" w:hAnsiTheme="minorHAnsi" w:cstheme="minorHAnsi"/>
          <w:sz w:val="22"/>
          <w:szCs w:val="22"/>
          <w:highlight w:val="yellow"/>
          <w:lang w:val="mk-MK"/>
        </w:rPr>
      </w:pPr>
      <w:r w:rsidRPr="00084680">
        <w:rPr>
          <w:rFonts w:asciiTheme="minorHAnsi" w:hAnsiTheme="minorHAnsi" w:cstheme="minorHAnsi"/>
          <w:b/>
          <w:sz w:val="22"/>
          <w:szCs w:val="22"/>
          <w:highlight w:val="yellow"/>
          <w:lang w:val="mk-MK"/>
        </w:rPr>
        <w:t xml:space="preserve">Во делот од Стратегијата што се однесува на екологијата, кој е инаку извонредно детален и егзактен, би сугерирале некои помали дополнувања, заради комплетност. </w:t>
      </w:r>
      <w:r w:rsidRPr="00084680">
        <w:rPr>
          <w:rFonts w:asciiTheme="minorHAnsi" w:hAnsiTheme="minorHAnsi" w:cstheme="minorHAnsi"/>
          <w:sz w:val="22"/>
          <w:szCs w:val="22"/>
          <w:highlight w:val="yellow"/>
          <w:lang w:val="mk-MK"/>
        </w:rPr>
        <w:t xml:space="preserve">Имено, зборувајќи за </w:t>
      </w:r>
      <w:r w:rsidRPr="00084680">
        <w:rPr>
          <w:rFonts w:asciiTheme="minorHAnsi" w:hAnsiTheme="minorHAnsi" w:cstheme="minorHAnsi"/>
          <w:b/>
          <w:sz w:val="22"/>
          <w:szCs w:val="22"/>
          <w:highlight w:val="yellow"/>
          <w:lang w:val="mk-MK"/>
        </w:rPr>
        <w:t>„влијанието врз животната средина од рудници за метални суровини“</w:t>
      </w:r>
      <w:r w:rsidRPr="00084680">
        <w:rPr>
          <w:rFonts w:asciiTheme="minorHAnsi" w:hAnsiTheme="minorHAnsi" w:cstheme="minorHAnsi"/>
          <w:sz w:val="22"/>
          <w:szCs w:val="22"/>
          <w:highlight w:val="yellow"/>
          <w:lang w:val="mk-MK"/>
        </w:rPr>
        <w:t>(стр. 33), каде што стои:</w:t>
      </w:r>
    </w:p>
    <w:p w14:paraId="683214EF" w14:textId="77777777" w:rsidR="007E2F5E" w:rsidRPr="00084680" w:rsidRDefault="007E2F5E" w:rsidP="007E2F5E">
      <w:pPr>
        <w:pStyle w:val="NoSpacing"/>
        <w:ind w:left="720"/>
        <w:rPr>
          <w:rFonts w:asciiTheme="minorHAnsi" w:hAnsiTheme="minorHAnsi" w:cstheme="minorHAnsi"/>
          <w:sz w:val="22"/>
          <w:szCs w:val="22"/>
          <w:highlight w:val="yellow"/>
          <w:lang w:val="mk-MK"/>
        </w:rPr>
      </w:pPr>
      <w:r w:rsidRPr="00084680">
        <w:rPr>
          <w:rFonts w:asciiTheme="minorHAnsi" w:hAnsiTheme="minorHAnsi" w:cstheme="minorHAnsi"/>
          <w:sz w:val="22"/>
          <w:szCs w:val="22"/>
          <w:highlight w:val="yellow"/>
          <w:lang w:val="mk-MK"/>
        </w:rPr>
        <w:t>- дека влијанието врз климатските промени е индиректно, „преку користење на енергија“, треба да се додаде „и директно, преку уништување на шуми и зелени појаси“;</w:t>
      </w:r>
    </w:p>
    <w:p w14:paraId="645A1027" w14:textId="77777777" w:rsidR="007E2F5E" w:rsidRPr="00084680" w:rsidRDefault="007E2F5E" w:rsidP="007E2F5E">
      <w:pPr>
        <w:pStyle w:val="NoSpacing"/>
        <w:ind w:left="720"/>
        <w:rPr>
          <w:rFonts w:asciiTheme="minorHAnsi" w:hAnsiTheme="minorHAnsi" w:cstheme="minorHAnsi"/>
          <w:sz w:val="22"/>
          <w:szCs w:val="22"/>
          <w:highlight w:val="yellow"/>
          <w:lang w:val="mk-MK"/>
        </w:rPr>
      </w:pPr>
      <w:r w:rsidRPr="00084680">
        <w:rPr>
          <w:rFonts w:asciiTheme="minorHAnsi" w:hAnsiTheme="minorHAnsi" w:cstheme="minorHAnsi"/>
          <w:sz w:val="22"/>
          <w:szCs w:val="22"/>
          <w:highlight w:val="yellow"/>
          <w:lang w:val="mk-MK"/>
        </w:rPr>
        <w:t>- дека влијанието врз биолошката разновидност значи само „нарушен пејсаж“, треба да се додаде „и уништени предели со растителни видови и живеалишта на дивиот свет“.</w:t>
      </w:r>
    </w:p>
    <w:p w14:paraId="6E2AA79E" w14:textId="77777777" w:rsidR="007E2F5E" w:rsidRPr="00084680" w:rsidRDefault="007E2F5E" w:rsidP="007E2F5E">
      <w:pPr>
        <w:pStyle w:val="NoSpacing"/>
        <w:ind w:left="720"/>
        <w:rPr>
          <w:rFonts w:asciiTheme="minorHAnsi" w:hAnsiTheme="minorHAnsi" w:cstheme="minorHAnsi"/>
          <w:sz w:val="22"/>
          <w:szCs w:val="22"/>
          <w:highlight w:val="yellow"/>
          <w:lang w:val="mk-MK"/>
        </w:rPr>
      </w:pPr>
    </w:p>
    <w:p w14:paraId="756D5779" w14:textId="77777777" w:rsidR="007E2F5E" w:rsidRPr="00084680" w:rsidRDefault="007E2F5E" w:rsidP="007E2F5E">
      <w:pPr>
        <w:pStyle w:val="NoSpacing"/>
        <w:numPr>
          <w:ilvl w:val="0"/>
          <w:numId w:val="1"/>
        </w:numPr>
        <w:rPr>
          <w:rFonts w:asciiTheme="minorHAnsi" w:hAnsiTheme="minorHAnsi" w:cstheme="minorHAnsi"/>
          <w:sz w:val="22"/>
          <w:szCs w:val="22"/>
          <w:highlight w:val="yellow"/>
          <w:lang w:val="mk-MK"/>
        </w:rPr>
      </w:pPr>
      <w:r w:rsidRPr="00084680">
        <w:rPr>
          <w:rFonts w:asciiTheme="minorHAnsi" w:hAnsiTheme="minorHAnsi" w:cstheme="minorHAnsi"/>
          <w:b/>
          <w:sz w:val="22"/>
          <w:szCs w:val="22"/>
          <w:highlight w:val="yellow"/>
          <w:lang w:val="mk-MK"/>
        </w:rPr>
        <w:t>Во економскиот дел на Стратегијата, со посебен нагласок на втората работилница,  се препорачува интензивирање на експлоатацијата на минерални суровини, односно да влеземе во извозно ориентирана „реиндустријализација“ на Македонија, како единствен начин за развој и напуштање на услугите како основен сектор.</w:t>
      </w:r>
      <w:r w:rsidRPr="00084680">
        <w:rPr>
          <w:rFonts w:asciiTheme="minorHAnsi" w:hAnsiTheme="minorHAnsi" w:cstheme="minorHAnsi"/>
          <w:sz w:val="22"/>
          <w:szCs w:val="22"/>
          <w:highlight w:val="yellow"/>
          <w:lang w:val="mk-MK"/>
        </w:rPr>
        <w:t xml:space="preserve"> Со коментар дека ниедна земја не може да се развива врз база на услужниот сектор.</w:t>
      </w:r>
    </w:p>
    <w:p w14:paraId="7EC1BF8E" w14:textId="77777777" w:rsidR="007E2F5E" w:rsidRPr="00084680" w:rsidRDefault="007E2F5E" w:rsidP="007E2F5E">
      <w:pPr>
        <w:pStyle w:val="NoSpacing"/>
        <w:ind w:left="720"/>
        <w:rPr>
          <w:rFonts w:asciiTheme="minorHAnsi" w:hAnsiTheme="minorHAnsi" w:cstheme="minorHAnsi"/>
          <w:sz w:val="22"/>
          <w:szCs w:val="22"/>
          <w:highlight w:val="yellow"/>
          <w:lang w:val="mk-MK"/>
        </w:rPr>
      </w:pPr>
      <w:r w:rsidRPr="00084680">
        <w:rPr>
          <w:rFonts w:asciiTheme="minorHAnsi" w:hAnsiTheme="minorHAnsi" w:cstheme="minorHAnsi"/>
          <w:sz w:val="22"/>
          <w:szCs w:val="22"/>
          <w:highlight w:val="yellow"/>
          <w:lang w:val="mk-MK"/>
        </w:rPr>
        <w:t xml:space="preserve">Напротив, податоците за </w:t>
      </w:r>
      <w:r w:rsidRPr="00084680">
        <w:rPr>
          <w:rFonts w:asciiTheme="minorHAnsi" w:hAnsiTheme="minorHAnsi" w:cstheme="minorHAnsi"/>
          <w:b/>
          <w:sz w:val="22"/>
          <w:szCs w:val="22"/>
          <w:highlight w:val="yellow"/>
          <w:lang w:val="mk-MK"/>
        </w:rPr>
        <w:t xml:space="preserve">секторското учество во БДП од 2023 </w:t>
      </w:r>
      <w:r w:rsidRPr="00084680">
        <w:rPr>
          <w:rFonts w:asciiTheme="minorHAnsi" w:hAnsiTheme="minorHAnsi" w:cstheme="minorHAnsi"/>
          <w:sz w:val="22"/>
          <w:szCs w:val="22"/>
          <w:highlight w:val="yellow"/>
          <w:lang w:val="mk-MK"/>
        </w:rPr>
        <w:t>покажуваат дека</w:t>
      </w:r>
      <w:r w:rsidRPr="00084680">
        <w:rPr>
          <w:rFonts w:asciiTheme="minorHAnsi" w:hAnsiTheme="minorHAnsi" w:cstheme="minorHAnsi"/>
          <w:b/>
          <w:sz w:val="22"/>
          <w:szCs w:val="22"/>
          <w:highlight w:val="yellow"/>
          <w:lang w:val="mk-MK"/>
        </w:rPr>
        <w:t xml:space="preserve"> услугите се доминантни во развојот на најсилните економии </w:t>
      </w:r>
      <w:r w:rsidRPr="00084680">
        <w:rPr>
          <w:rFonts w:asciiTheme="minorHAnsi" w:hAnsiTheme="minorHAnsi" w:cstheme="minorHAnsi"/>
          <w:sz w:val="22"/>
          <w:szCs w:val="22"/>
          <w:highlight w:val="yellow"/>
          <w:lang w:val="mk-MK"/>
        </w:rPr>
        <w:t>како САД 79,7%; Франција 79,8%; Италија 73,8%; Јапонија 71,4%; Германија 71,1%; Индија 56,9%; на светско ниво 63,6%.</w:t>
      </w:r>
    </w:p>
    <w:p w14:paraId="69DE9B80" w14:textId="77777777" w:rsidR="007E2F5E" w:rsidRPr="00084680" w:rsidRDefault="007E2F5E" w:rsidP="007E2F5E">
      <w:pPr>
        <w:pStyle w:val="NoSpacing"/>
        <w:ind w:left="720"/>
        <w:rPr>
          <w:rFonts w:asciiTheme="minorHAnsi" w:hAnsiTheme="minorHAnsi" w:cstheme="minorHAnsi"/>
          <w:b/>
          <w:sz w:val="22"/>
          <w:szCs w:val="22"/>
          <w:highlight w:val="yellow"/>
          <w:lang w:val="mk-MK"/>
        </w:rPr>
      </w:pPr>
      <w:r w:rsidRPr="00084680">
        <w:rPr>
          <w:rFonts w:asciiTheme="minorHAnsi" w:hAnsiTheme="minorHAnsi" w:cstheme="minorHAnsi"/>
          <w:b/>
          <w:sz w:val="22"/>
          <w:szCs w:val="22"/>
          <w:highlight w:val="yellow"/>
          <w:lang w:val="mk-MK"/>
        </w:rPr>
        <w:t xml:space="preserve">Вака искажана „реиндустријализацијата“ е „рударскоцентричен концепт“  и е во колизија со сите погоре спомнати и уште многу други македонски и европски стратешки документи за </w:t>
      </w:r>
      <w:r w:rsidRPr="00084680">
        <w:rPr>
          <w:rFonts w:asciiTheme="minorHAnsi" w:hAnsiTheme="minorHAnsi" w:cstheme="minorHAnsi"/>
          <w:b/>
          <w:sz w:val="22"/>
          <w:szCs w:val="22"/>
          <w:highlight w:val="yellow"/>
          <w:lang w:val="mk-MK"/>
        </w:rPr>
        <w:lastRenderedPageBreak/>
        <w:t>зелена енергија, циркуларна економија, зелена инфраструктура, заштита на животната средина и климатска акција.</w:t>
      </w:r>
    </w:p>
    <w:p w14:paraId="1C007384" w14:textId="77777777" w:rsidR="007E2F5E" w:rsidRPr="00084680" w:rsidRDefault="007E2F5E" w:rsidP="007E2F5E">
      <w:pPr>
        <w:pStyle w:val="NoSpacing"/>
        <w:ind w:left="720"/>
        <w:rPr>
          <w:sz w:val="22"/>
          <w:szCs w:val="22"/>
          <w:highlight w:val="yellow"/>
        </w:rPr>
      </w:pPr>
      <w:r w:rsidRPr="00084680">
        <w:rPr>
          <w:rFonts w:asciiTheme="minorHAnsi" w:hAnsiTheme="minorHAnsi" w:cstheme="minorHAnsi"/>
          <w:bCs/>
          <w:sz w:val="22"/>
          <w:szCs w:val="22"/>
          <w:highlight w:val="yellow"/>
          <w:lang w:val="mk-MK"/>
        </w:rPr>
        <w:t xml:space="preserve">Во тој поглед треба добро да се анализира, за да немаме илузии во поглед на вложување во индустриски продукт кој извозно би бил поконкурентен од други национални економии како Кина, САД, ЕУ и други. Во таа смисла, </w:t>
      </w:r>
      <w:r w:rsidRPr="00084680">
        <w:rPr>
          <w:rFonts w:asciiTheme="minorHAnsi" w:hAnsiTheme="minorHAnsi" w:cstheme="minorHAnsi"/>
          <w:b/>
          <w:bCs/>
          <w:sz w:val="22"/>
          <w:szCs w:val="22"/>
          <w:highlight w:val="yellow"/>
          <w:lang w:val="mk-MK"/>
        </w:rPr>
        <w:t>СВОТ анализата за вакви комплексни прашања во поглед на индустриски сектор е несоодветен чекор и треба да се користат напредни методи на анализа, кои многу подобро и попрецизно ќе дадат вистински одговори, како на пример, моделот на Мајкл Портер</w:t>
      </w:r>
      <w:r w:rsidRPr="00084680">
        <w:rPr>
          <w:rFonts w:asciiTheme="minorHAnsi" w:hAnsiTheme="minorHAnsi" w:cstheme="minorHAnsi"/>
          <w:bCs/>
          <w:sz w:val="22"/>
          <w:szCs w:val="22"/>
          <w:highlight w:val="yellow"/>
          <w:lang w:val="mk-MK"/>
        </w:rPr>
        <w:t xml:space="preserve">. Затоа предлагаме да се разгледа следнава литература и да се генерира соодветен модел врз таа основа: </w:t>
      </w:r>
      <w:r w:rsidRPr="00084680">
        <w:rPr>
          <w:sz w:val="22"/>
          <w:szCs w:val="22"/>
          <w:highlight w:val="yellow"/>
          <w:lang w:val="mk-MK"/>
        </w:rPr>
        <w:t>1. Мајкл Е. Портер, Стратегија за конкурентност – Техники за анализа на сектори и конкуренти, Free Press Editions (превод од Владата),  Дата Понс, Скопје 2009; 2. Мајкл Е. Портер, За конкуренцијата – Современо и проширено издание, Harvard Business School Publishing Corporation 2008 (превод од Владата), Дата Понс, Скопје 2009; 3. Michael E. Porter, The Competitive Advantage of Nations Free Press Editions, New York 1998.</w:t>
      </w:r>
    </w:p>
    <w:p w14:paraId="585C45A6" w14:textId="77777777" w:rsidR="007E2F5E" w:rsidRPr="00084680" w:rsidRDefault="007E2F5E" w:rsidP="007E2F5E">
      <w:pPr>
        <w:pStyle w:val="NoSpacing"/>
        <w:ind w:left="720"/>
        <w:rPr>
          <w:rFonts w:asciiTheme="minorHAnsi" w:hAnsiTheme="minorHAnsi" w:cstheme="minorHAnsi"/>
          <w:b/>
          <w:sz w:val="22"/>
          <w:szCs w:val="22"/>
          <w:highlight w:val="yellow"/>
          <w:lang w:val="mk-MK"/>
        </w:rPr>
      </w:pPr>
      <w:r w:rsidRPr="00084680">
        <w:rPr>
          <w:rFonts w:asciiTheme="minorHAnsi" w:hAnsiTheme="minorHAnsi" w:cstheme="minorHAnsi"/>
          <w:b/>
          <w:sz w:val="22"/>
          <w:szCs w:val="22"/>
          <w:highlight w:val="yellow"/>
          <w:lang w:val="mk-MK"/>
        </w:rPr>
        <w:t>Дополнително, во стратегијата не е даден негативниот мултипликативен придонес за секој 1 денар од рударската индустрија, за да биде равенката точна и неутрална. Треба да биде јасно зошто не може во еден ист регион да имате користење на силни инвестиции во земјоделие и ИПАРД фондови, истовремено со силни инвестиции во рударска индустрија - за жал, мора да се избере едно.</w:t>
      </w:r>
    </w:p>
    <w:p w14:paraId="66E8E212" w14:textId="77777777" w:rsidR="007E2F5E" w:rsidRPr="00084680" w:rsidRDefault="007E2F5E" w:rsidP="007E2F5E">
      <w:pPr>
        <w:pStyle w:val="NoSpacing"/>
        <w:ind w:left="720"/>
        <w:rPr>
          <w:rFonts w:asciiTheme="minorHAnsi" w:hAnsiTheme="minorHAnsi" w:cstheme="minorHAnsi"/>
          <w:b/>
          <w:sz w:val="22"/>
          <w:szCs w:val="22"/>
          <w:highlight w:val="yellow"/>
          <w:lang w:val="mk-MK"/>
        </w:rPr>
      </w:pPr>
    </w:p>
    <w:p w14:paraId="0F35B48B" w14:textId="77777777" w:rsidR="007E2F5E" w:rsidRPr="00084680" w:rsidRDefault="007E2F5E" w:rsidP="007E2F5E">
      <w:pPr>
        <w:pStyle w:val="NoSpacing"/>
        <w:numPr>
          <w:ilvl w:val="0"/>
          <w:numId w:val="1"/>
        </w:numPr>
        <w:rPr>
          <w:rFonts w:asciiTheme="minorHAnsi" w:hAnsiTheme="minorHAnsi" w:cstheme="minorHAnsi"/>
          <w:sz w:val="22"/>
          <w:szCs w:val="22"/>
          <w:highlight w:val="yellow"/>
          <w:lang w:val="mk-MK"/>
        </w:rPr>
      </w:pPr>
      <w:r w:rsidRPr="00084680">
        <w:rPr>
          <w:rFonts w:asciiTheme="minorHAnsi" w:hAnsiTheme="minorHAnsi" w:cstheme="minorHAnsi"/>
          <w:b/>
          <w:sz w:val="22"/>
          <w:szCs w:val="22"/>
          <w:highlight w:val="yellow"/>
          <w:lang w:val="mk-MK"/>
        </w:rPr>
        <w:t xml:space="preserve">Во економскиот дел на Стратегијата нема континуитет со стратешки документи за индустриската политика, како што е Индустриска политика на Република Македонија 2009-2020, изработен во соработка со Светска банка и усогласен со политиките на ЕУ. </w:t>
      </w:r>
    </w:p>
    <w:p w14:paraId="1A5BF078" w14:textId="77777777" w:rsidR="007E2F5E" w:rsidRPr="00084680" w:rsidRDefault="007E2F5E" w:rsidP="007E2F5E">
      <w:pPr>
        <w:pStyle w:val="NoSpacing"/>
        <w:ind w:left="720"/>
        <w:rPr>
          <w:rFonts w:asciiTheme="minorHAnsi" w:hAnsiTheme="minorHAnsi" w:cstheme="minorHAnsi"/>
          <w:sz w:val="22"/>
          <w:szCs w:val="22"/>
          <w:highlight w:val="yellow"/>
          <w:lang w:val="mk-MK"/>
        </w:rPr>
      </w:pPr>
      <w:r w:rsidRPr="00084680">
        <w:rPr>
          <w:rFonts w:asciiTheme="minorHAnsi" w:hAnsiTheme="minorHAnsi" w:cstheme="minorHAnsi"/>
          <w:b/>
          <w:sz w:val="22"/>
          <w:szCs w:val="22"/>
          <w:highlight w:val="yellow"/>
          <w:lang w:val="mk-MK"/>
        </w:rPr>
        <w:t>Визијата  е</w:t>
      </w:r>
      <w:r w:rsidRPr="00084680">
        <w:rPr>
          <w:rFonts w:asciiTheme="minorHAnsi" w:hAnsiTheme="minorHAnsi" w:cstheme="minorHAnsi"/>
          <w:sz w:val="22"/>
          <w:szCs w:val="22"/>
          <w:highlight w:val="yellow"/>
          <w:lang w:val="mk-MK"/>
        </w:rPr>
        <w:t xml:space="preserve"> „во развојот на способностите за применети истражувања и производство на одржливи, органски и специјализирани високо технолошки производи и услуги кои ги задоволуваат потребите на меѓународните сегментирани (нишни) пазари“, со цел да развие „</w:t>
      </w:r>
      <w:r w:rsidRPr="00084680">
        <w:rPr>
          <w:rFonts w:asciiTheme="minorHAnsi" w:hAnsiTheme="minorHAnsi" w:cstheme="minorHAnsi"/>
          <w:b/>
          <w:sz w:val="22"/>
          <w:szCs w:val="22"/>
          <w:highlight w:val="yellow"/>
          <w:lang w:val="mk-MK"/>
        </w:rPr>
        <w:t>одржливи и автентични индустрии како: органско вино и храна, еко-челик, еколошко градежништво, креативни индустрии, информатички и комуникациски технологии, медицинска опрема и услуги, автентичен туризам и други индустрии</w:t>
      </w:r>
      <w:r w:rsidRPr="00084680">
        <w:rPr>
          <w:rFonts w:asciiTheme="minorHAnsi" w:hAnsiTheme="minorHAnsi" w:cstheme="minorHAnsi"/>
          <w:sz w:val="22"/>
          <w:szCs w:val="22"/>
          <w:highlight w:val="yellow"/>
          <w:lang w:val="mk-MK"/>
        </w:rPr>
        <w:t>.“</w:t>
      </w:r>
    </w:p>
    <w:p w14:paraId="5424F95E" w14:textId="77777777" w:rsidR="007E2F5E" w:rsidRPr="00084680" w:rsidRDefault="007E2F5E" w:rsidP="007E2F5E">
      <w:pPr>
        <w:pStyle w:val="NoSpacing"/>
        <w:ind w:left="720"/>
        <w:rPr>
          <w:rFonts w:asciiTheme="minorHAnsi" w:hAnsiTheme="minorHAnsi" w:cstheme="minorHAnsi"/>
          <w:sz w:val="22"/>
          <w:szCs w:val="22"/>
          <w:highlight w:val="yellow"/>
          <w:lang w:val="mk-MK"/>
        </w:rPr>
      </w:pPr>
      <w:r w:rsidRPr="00084680">
        <w:rPr>
          <w:rFonts w:asciiTheme="minorHAnsi" w:hAnsiTheme="minorHAnsi" w:cstheme="minorHAnsi"/>
          <w:sz w:val="22"/>
          <w:szCs w:val="22"/>
          <w:highlight w:val="yellow"/>
          <w:lang w:val="mk-MK"/>
        </w:rPr>
        <w:t>Анализата на состојбите утврдила дека „</w:t>
      </w:r>
      <w:r w:rsidRPr="00084680">
        <w:rPr>
          <w:rFonts w:asciiTheme="minorHAnsi" w:hAnsiTheme="minorHAnsi" w:cstheme="minorHAnsi"/>
          <w:b/>
          <w:sz w:val="22"/>
          <w:szCs w:val="22"/>
          <w:highlight w:val="yellow"/>
          <w:lang w:val="mk-MK"/>
        </w:rPr>
        <w:t>најперспективни области за мрежи/кластери во македонската индустрија се прехранбената индустрија (35,3% од сите анкетирани фирми); земјоделството (39,4%); туризмот (23,5%), винарството (20,6%), текстилот (18,6%), ИТ (18,6%)</w:t>
      </w:r>
      <w:r w:rsidRPr="00084680">
        <w:rPr>
          <w:rFonts w:asciiTheme="minorHAnsi" w:hAnsiTheme="minorHAnsi" w:cstheme="minorHAnsi"/>
          <w:sz w:val="22"/>
          <w:szCs w:val="22"/>
          <w:highlight w:val="yellow"/>
          <w:lang w:val="mk-MK"/>
        </w:rPr>
        <w:t xml:space="preserve"> итн.“</w:t>
      </w:r>
    </w:p>
    <w:p w14:paraId="297F79D2" w14:textId="77777777" w:rsidR="007E2F5E" w:rsidRPr="00084680" w:rsidRDefault="007E2F5E" w:rsidP="007E2F5E">
      <w:pPr>
        <w:pStyle w:val="NoSpacing"/>
        <w:ind w:left="720"/>
        <w:rPr>
          <w:rFonts w:asciiTheme="minorHAnsi" w:hAnsiTheme="minorHAnsi" w:cstheme="minorHAnsi"/>
          <w:sz w:val="22"/>
          <w:szCs w:val="22"/>
          <w:highlight w:val="yellow"/>
          <w:lang w:val="mk-MK"/>
        </w:rPr>
      </w:pPr>
      <w:r w:rsidRPr="00084680">
        <w:rPr>
          <w:rFonts w:asciiTheme="minorHAnsi" w:hAnsiTheme="minorHAnsi" w:cstheme="minorHAnsi"/>
          <w:sz w:val="22"/>
          <w:szCs w:val="22"/>
          <w:highlight w:val="yellow"/>
          <w:lang w:val="mk-MK"/>
        </w:rPr>
        <w:t xml:space="preserve">Кога сме кај Светска банка, треба да се разгледа и документот кој дава слика за надоместоците за концесии за експлоатација на минерални суровини, кои се плаќаат во светот и </w:t>
      </w:r>
      <w:r w:rsidRPr="00084680">
        <w:rPr>
          <w:rFonts w:asciiTheme="minorHAnsi" w:hAnsiTheme="minorHAnsi" w:cstheme="minorHAnsi"/>
          <w:b/>
          <w:sz w:val="22"/>
          <w:szCs w:val="22"/>
          <w:highlight w:val="yellow"/>
          <w:lang w:val="mk-MK"/>
        </w:rPr>
        <w:t>да се види зошто во Македонија се плаќа помалку од секаде, а споредбено со другите земји сме прилично ограничени во простор и ресурси</w:t>
      </w:r>
      <w:r w:rsidRPr="00084680">
        <w:rPr>
          <w:rFonts w:asciiTheme="minorHAnsi" w:hAnsiTheme="minorHAnsi" w:cstheme="minorHAnsi"/>
          <w:sz w:val="22"/>
          <w:szCs w:val="22"/>
          <w:highlight w:val="yellow"/>
          <w:lang w:val="mk-MK"/>
        </w:rPr>
        <w:t xml:space="preserve">. Документот е студија со наслов Mining Royalties. A Global Study of Their Impact on Investors, Government, and Civil Society </w:t>
      </w:r>
    </w:p>
    <w:p w14:paraId="1A712BA2" w14:textId="77777777" w:rsidR="007E2F5E" w:rsidRPr="00084680" w:rsidRDefault="007E2F5E" w:rsidP="007E2F5E">
      <w:pPr>
        <w:pStyle w:val="NoSpacing"/>
        <w:ind w:left="720"/>
        <w:rPr>
          <w:rFonts w:asciiTheme="minorHAnsi" w:hAnsiTheme="minorHAnsi" w:cstheme="minorHAnsi"/>
          <w:sz w:val="22"/>
          <w:szCs w:val="22"/>
          <w:highlight w:val="yellow"/>
          <w:lang w:val="mk-MK"/>
        </w:rPr>
      </w:pPr>
      <w:r w:rsidRPr="00084680">
        <w:rPr>
          <w:rFonts w:asciiTheme="minorHAnsi" w:hAnsiTheme="minorHAnsi" w:cstheme="minorHAnsi"/>
          <w:sz w:val="22"/>
          <w:szCs w:val="22"/>
          <w:highlight w:val="yellow"/>
          <w:lang w:val="mk-MK"/>
        </w:rPr>
        <w:t xml:space="preserve"> </w:t>
      </w:r>
      <w:hyperlink r:id="rId9" w:history="1">
        <w:r w:rsidRPr="00084680">
          <w:rPr>
            <w:rStyle w:val="Hyperlink"/>
            <w:rFonts w:asciiTheme="minorHAnsi" w:hAnsiTheme="minorHAnsi" w:cstheme="minorHAnsi"/>
            <w:sz w:val="22"/>
            <w:szCs w:val="22"/>
            <w:highlight w:val="yellow"/>
            <w:lang w:val="mk-MK"/>
          </w:rPr>
          <w:t>https://documents.worldbank.org/en/publication/documents-reports/documentdetail/103171468161636902/mining-royalties-a-global-study-of-their-impact-on-investors-government-and-civil-society</w:t>
        </w:r>
      </w:hyperlink>
      <w:r w:rsidRPr="00084680">
        <w:rPr>
          <w:rFonts w:asciiTheme="minorHAnsi" w:hAnsiTheme="minorHAnsi" w:cstheme="minorHAnsi"/>
          <w:sz w:val="22"/>
          <w:szCs w:val="22"/>
          <w:highlight w:val="yellow"/>
          <w:lang w:val="mk-MK"/>
        </w:rPr>
        <w:t>.</w:t>
      </w:r>
    </w:p>
    <w:p w14:paraId="02A39E20" w14:textId="77777777" w:rsidR="007E2F5E" w:rsidRPr="00084680" w:rsidRDefault="007E2F5E" w:rsidP="007E2F5E">
      <w:pPr>
        <w:pStyle w:val="NoSpacing"/>
        <w:ind w:left="720"/>
        <w:rPr>
          <w:rFonts w:asciiTheme="minorHAnsi" w:hAnsiTheme="minorHAnsi" w:cstheme="minorHAnsi"/>
          <w:sz w:val="22"/>
          <w:szCs w:val="22"/>
          <w:highlight w:val="yellow"/>
          <w:lang w:val="mk-MK"/>
        </w:rPr>
      </w:pPr>
    </w:p>
    <w:p w14:paraId="59F5F4E9" w14:textId="77777777" w:rsidR="007E2F5E" w:rsidRPr="00084680" w:rsidRDefault="007E2F5E" w:rsidP="007E2F5E">
      <w:pPr>
        <w:pStyle w:val="NoSpacing"/>
        <w:numPr>
          <w:ilvl w:val="0"/>
          <w:numId w:val="1"/>
        </w:numPr>
        <w:rPr>
          <w:rFonts w:asciiTheme="minorHAnsi" w:hAnsiTheme="minorHAnsi" w:cstheme="minorHAnsi"/>
          <w:sz w:val="22"/>
          <w:szCs w:val="22"/>
          <w:highlight w:val="yellow"/>
          <w:lang w:val="mk-MK"/>
        </w:rPr>
      </w:pPr>
      <w:r w:rsidRPr="00084680">
        <w:rPr>
          <w:rFonts w:asciiTheme="minorHAnsi" w:hAnsiTheme="minorHAnsi" w:cstheme="minorHAnsi"/>
          <w:b/>
          <w:sz w:val="22"/>
          <w:szCs w:val="22"/>
          <w:highlight w:val="yellow"/>
          <w:lang w:val="mk-MK"/>
        </w:rPr>
        <w:t xml:space="preserve">Во Акцискиот план се предлага организирана промоција на Македонија како „рударска земја“, што би значело поништување на сите стратегии, акциски планови и инвестиции во Македонија како туристичка и земјоделска земја со производство на здрава храна и вино </w:t>
      </w:r>
      <w:r w:rsidRPr="00084680">
        <w:rPr>
          <w:rFonts w:asciiTheme="minorHAnsi" w:hAnsiTheme="minorHAnsi" w:cstheme="minorHAnsi"/>
          <w:sz w:val="22"/>
          <w:szCs w:val="22"/>
          <w:highlight w:val="yellow"/>
          <w:lang w:val="mk-MK"/>
        </w:rPr>
        <w:t>(стр. 87, контрадикторно со стр. 89, каде што се набројуваат реални и научно втемелени предуслови за отворање рудник).</w:t>
      </w:r>
      <w:r w:rsidRPr="00084680">
        <w:rPr>
          <w:rFonts w:asciiTheme="minorHAnsi" w:hAnsiTheme="minorHAnsi" w:cstheme="minorHAnsi"/>
          <w:b/>
          <w:sz w:val="22"/>
          <w:szCs w:val="22"/>
          <w:highlight w:val="yellow"/>
          <w:lang w:val="mk-MK"/>
        </w:rPr>
        <w:t xml:space="preserve"> </w:t>
      </w:r>
      <w:r w:rsidRPr="00084680">
        <w:rPr>
          <w:rFonts w:asciiTheme="minorHAnsi" w:hAnsiTheme="minorHAnsi" w:cstheme="minorHAnsi"/>
          <w:sz w:val="22"/>
          <w:szCs w:val="22"/>
          <w:highlight w:val="yellow"/>
          <w:lang w:val="mk-MK"/>
        </w:rPr>
        <w:t xml:space="preserve">Сугерираме темелно проучување на наведените домашни и меѓународни документи, како и </w:t>
      </w:r>
      <w:r w:rsidRPr="00084680">
        <w:rPr>
          <w:rFonts w:asciiTheme="minorHAnsi" w:hAnsiTheme="minorHAnsi" w:cstheme="minorHAnsi"/>
          <w:b/>
          <w:sz w:val="22"/>
          <w:szCs w:val="22"/>
          <w:highlight w:val="yellow"/>
          <w:lang w:val="mk-MK"/>
        </w:rPr>
        <w:t>вклучување на заинтересираните страни од други стопански сектори во Македонија, кои би биле директно загрозени од ваква рударска експанзија</w:t>
      </w:r>
      <w:r w:rsidRPr="00084680">
        <w:rPr>
          <w:rFonts w:asciiTheme="minorHAnsi" w:hAnsiTheme="minorHAnsi" w:cstheme="minorHAnsi"/>
          <w:sz w:val="22"/>
          <w:szCs w:val="22"/>
          <w:highlight w:val="yellow"/>
          <w:lang w:val="mk-MK"/>
        </w:rPr>
        <w:t xml:space="preserve">. Тука секако спаѓа и </w:t>
      </w:r>
      <w:r w:rsidRPr="00084680">
        <w:rPr>
          <w:rFonts w:asciiTheme="minorHAnsi" w:hAnsiTheme="minorHAnsi" w:cstheme="minorHAnsi"/>
          <w:sz w:val="22"/>
          <w:szCs w:val="22"/>
          <w:highlight w:val="yellow"/>
          <w:lang w:val="mk-MK"/>
        </w:rPr>
        <w:lastRenderedPageBreak/>
        <w:t xml:space="preserve">испитување на </w:t>
      </w:r>
      <w:r w:rsidRPr="00084680">
        <w:rPr>
          <w:rFonts w:asciiTheme="minorHAnsi" w:hAnsiTheme="minorHAnsi" w:cstheme="minorHAnsi"/>
          <w:b/>
          <w:sz w:val="22"/>
          <w:szCs w:val="22"/>
          <w:highlight w:val="yellow"/>
          <w:lang w:val="mk-MK"/>
        </w:rPr>
        <w:t>мислењето на граѓаните</w:t>
      </w:r>
      <w:r w:rsidRPr="00084680">
        <w:rPr>
          <w:rFonts w:asciiTheme="minorHAnsi" w:hAnsiTheme="minorHAnsi" w:cstheme="minorHAnsi"/>
          <w:sz w:val="22"/>
          <w:szCs w:val="22"/>
          <w:highlight w:val="yellow"/>
          <w:lang w:val="mk-MK"/>
        </w:rPr>
        <w:t xml:space="preserve"> за нивните желби и очекувања од иднината. Потсетуваме на декларираната заложба за „одржливо рударство“.</w:t>
      </w:r>
    </w:p>
    <w:p w14:paraId="4BC16CD5" w14:textId="77777777" w:rsidR="007E2F5E" w:rsidRPr="00084680" w:rsidRDefault="007E2F5E" w:rsidP="007E2F5E">
      <w:pPr>
        <w:pStyle w:val="NoSpacing"/>
        <w:ind w:left="720"/>
        <w:rPr>
          <w:rFonts w:asciiTheme="minorHAnsi" w:hAnsiTheme="minorHAnsi" w:cstheme="minorHAnsi"/>
          <w:sz w:val="22"/>
          <w:szCs w:val="22"/>
          <w:highlight w:val="yellow"/>
          <w:lang w:val="mk-MK"/>
        </w:rPr>
      </w:pPr>
    </w:p>
    <w:p w14:paraId="5678FE38" w14:textId="77777777" w:rsidR="007E2F5E" w:rsidRPr="00084680" w:rsidRDefault="007E2F5E" w:rsidP="007E2F5E">
      <w:pPr>
        <w:pStyle w:val="NoSpacing"/>
        <w:numPr>
          <w:ilvl w:val="0"/>
          <w:numId w:val="1"/>
        </w:numPr>
        <w:rPr>
          <w:rFonts w:asciiTheme="minorHAnsi" w:hAnsiTheme="minorHAnsi" w:cstheme="minorHAnsi"/>
          <w:sz w:val="22"/>
          <w:szCs w:val="22"/>
          <w:highlight w:val="yellow"/>
          <w:lang w:val="mk-MK"/>
        </w:rPr>
      </w:pPr>
      <w:r w:rsidRPr="00084680">
        <w:rPr>
          <w:rFonts w:asciiTheme="minorHAnsi" w:hAnsiTheme="minorHAnsi" w:cstheme="minorHAnsi"/>
          <w:b/>
          <w:sz w:val="22"/>
          <w:szCs w:val="22"/>
          <w:highlight w:val="yellow"/>
          <w:lang w:val="mk-MK"/>
        </w:rPr>
        <w:t xml:space="preserve">Во Акцискиот план се предлага обнова на старите рудници и отворање нови рудници во места кои се веќе еколошки оптоварени со старо историско загадување, кое државата не го исчисти, иако беше обврзана на тоа. </w:t>
      </w:r>
      <w:r w:rsidRPr="00084680">
        <w:rPr>
          <w:rFonts w:asciiTheme="minorHAnsi" w:hAnsiTheme="minorHAnsi" w:cstheme="minorHAnsi"/>
          <w:sz w:val="22"/>
          <w:szCs w:val="22"/>
          <w:highlight w:val="yellow"/>
          <w:lang w:val="mk-MK"/>
        </w:rPr>
        <w:t xml:space="preserve">Се планира „прирачник за општините“ за кои </w:t>
      </w:r>
      <w:r w:rsidRPr="00084680">
        <w:rPr>
          <w:rFonts w:asciiTheme="minorHAnsi" w:hAnsiTheme="minorHAnsi" w:cstheme="minorHAnsi"/>
          <w:b/>
          <w:sz w:val="22"/>
          <w:szCs w:val="22"/>
          <w:highlight w:val="yellow"/>
          <w:lang w:val="mk-MK"/>
        </w:rPr>
        <w:t xml:space="preserve">новото загадување би значело дополнителни здравствени проблеми за тамошните жители, со ново загадување на воздухот, водата и почвата (стр. 90). </w:t>
      </w:r>
      <w:r w:rsidRPr="00084680">
        <w:rPr>
          <w:rFonts w:asciiTheme="minorHAnsi" w:hAnsiTheme="minorHAnsi" w:cstheme="minorHAnsi"/>
          <w:sz w:val="22"/>
          <w:szCs w:val="22"/>
          <w:highlight w:val="yellow"/>
          <w:lang w:val="mk-MK"/>
        </w:rPr>
        <w:t>Ова е спротивно на претходното декларирање за „одржливо рударство“.</w:t>
      </w:r>
    </w:p>
    <w:p w14:paraId="7ABD982F" w14:textId="77777777" w:rsidR="007E2F5E" w:rsidRPr="00084680" w:rsidRDefault="007E2F5E" w:rsidP="007E2F5E">
      <w:pPr>
        <w:pStyle w:val="NoSpacing"/>
        <w:ind w:left="720"/>
        <w:rPr>
          <w:rFonts w:asciiTheme="minorHAnsi" w:hAnsiTheme="minorHAnsi" w:cstheme="minorHAnsi"/>
          <w:sz w:val="22"/>
          <w:szCs w:val="22"/>
          <w:highlight w:val="yellow"/>
          <w:lang w:val="mk-MK"/>
        </w:rPr>
      </w:pPr>
    </w:p>
    <w:p w14:paraId="56844E37" w14:textId="77777777" w:rsidR="007E2F5E" w:rsidRPr="00084680" w:rsidRDefault="007E2F5E" w:rsidP="007E2F5E">
      <w:pPr>
        <w:pStyle w:val="NoSpacing"/>
        <w:numPr>
          <w:ilvl w:val="0"/>
          <w:numId w:val="1"/>
        </w:numPr>
        <w:rPr>
          <w:rFonts w:asciiTheme="minorHAnsi" w:hAnsiTheme="minorHAnsi" w:cstheme="minorHAnsi"/>
          <w:b/>
          <w:sz w:val="22"/>
          <w:szCs w:val="22"/>
          <w:highlight w:val="yellow"/>
          <w:lang w:val="mk-MK"/>
        </w:rPr>
      </w:pPr>
      <w:r w:rsidRPr="00084680">
        <w:rPr>
          <w:rFonts w:asciiTheme="minorHAnsi" w:hAnsiTheme="minorHAnsi" w:cstheme="minorHAnsi"/>
          <w:b/>
          <w:sz w:val="22"/>
          <w:szCs w:val="22"/>
          <w:highlight w:val="yellow"/>
          <w:lang w:val="mk-MK"/>
        </w:rPr>
        <w:t>Во Акцискиот план недостасуваат редица активности за решавање на постојните еколошки проблеми со старите рудници, како и спроведување на обврската од државата за годишни планови за нивна санација и рекултивација.</w:t>
      </w:r>
      <w:r w:rsidRPr="00084680">
        <w:rPr>
          <w:rFonts w:asciiTheme="minorHAnsi" w:hAnsiTheme="minorHAnsi" w:cstheme="minorHAnsi"/>
          <w:sz w:val="22"/>
          <w:szCs w:val="22"/>
          <w:highlight w:val="yellow"/>
          <w:lang w:val="mk-MK"/>
        </w:rPr>
        <w:t xml:space="preserve"> Тоа е потребно заради заштита на здравјето и животната средина, но и заради подигање на довербата во институциите дека на одговорен начин се однесуваат во рударскиот сектор и се во состојба да ги отстранат нездравите и небезбедни руднички јаловишта на цврст и течен отпад, кои се најголемата закана за луѓето и природата. А барем </w:t>
      </w:r>
      <w:r w:rsidRPr="00084680">
        <w:rPr>
          <w:rFonts w:asciiTheme="minorHAnsi" w:hAnsiTheme="minorHAnsi" w:cstheme="minorHAnsi"/>
          <w:b/>
          <w:sz w:val="22"/>
          <w:szCs w:val="22"/>
          <w:highlight w:val="yellow"/>
          <w:lang w:val="mk-MK"/>
        </w:rPr>
        <w:t xml:space="preserve">проблемот со цврстата депонирана јаловина се решава релативно едноставно и со мали средства, со покривање со земја и пошумување. </w:t>
      </w:r>
    </w:p>
    <w:p w14:paraId="2CB979A9" w14:textId="77777777" w:rsidR="007E2F5E" w:rsidRPr="00084680" w:rsidRDefault="007E2F5E" w:rsidP="007E2F5E">
      <w:pPr>
        <w:pStyle w:val="NoSpacing"/>
        <w:ind w:left="720"/>
        <w:rPr>
          <w:rFonts w:asciiTheme="minorHAnsi" w:hAnsiTheme="minorHAnsi" w:cstheme="minorHAnsi"/>
          <w:b/>
          <w:sz w:val="22"/>
          <w:szCs w:val="22"/>
          <w:highlight w:val="yellow"/>
          <w:lang w:val="mk-MK"/>
        </w:rPr>
      </w:pPr>
    </w:p>
    <w:p w14:paraId="627D0E87" w14:textId="77777777" w:rsidR="007E2F5E" w:rsidRPr="00084680" w:rsidRDefault="007E2F5E" w:rsidP="007E2F5E">
      <w:pPr>
        <w:pStyle w:val="NoSpacing"/>
        <w:numPr>
          <w:ilvl w:val="0"/>
          <w:numId w:val="1"/>
        </w:numPr>
        <w:rPr>
          <w:rFonts w:asciiTheme="minorHAnsi" w:hAnsiTheme="minorHAnsi" w:cstheme="minorHAnsi"/>
          <w:sz w:val="22"/>
          <w:szCs w:val="22"/>
          <w:highlight w:val="yellow"/>
          <w:lang w:val="mk-MK"/>
        </w:rPr>
      </w:pPr>
      <w:r w:rsidRPr="00084680">
        <w:rPr>
          <w:rFonts w:asciiTheme="minorHAnsi" w:hAnsiTheme="minorHAnsi" w:cstheme="minorHAnsi"/>
          <w:b/>
          <w:sz w:val="22"/>
          <w:szCs w:val="22"/>
          <w:highlight w:val="yellow"/>
          <w:lang w:val="mk-MK"/>
        </w:rPr>
        <w:t xml:space="preserve">Во Акцискиот план недостасуваат конкретни крупни чекори за искористување на геотермалните води, чија одржлива експлоатација не е загадувачка, а носи многу придобивки за обезбедување чиста енергија за греење, земјоделие и туризам. </w:t>
      </w:r>
      <w:r w:rsidRPr="00084680">
        <w:rPr>
          <w:rFonts w:asciiTheme="minorHAnsi" w:hAnsiTheme="minorHAnsi" w:cstheme="minorHAnsi"/>
          <w:sz w:val="22"/>
          <w:szCs w:val="22"/>
          <w:highlight w:val="yellow"/>
          <w:lang w:val="mk-MK"/>
        </w:rPr>
        <w:t>Во таа насока потребна е и едукација на кадри и развивање цела палета професии за оваа дејност, која е високо развиена во земјите околу нас.</w:t>
      </w:r>
    </w:p>
    <w:p w14:paraId="72A32B7B" w14:textId="77777777" w:rsidR="007E2F5E" w:rsidRPr="00084680" w:rsidRDefault="007E2F5E" w:rsidP="007E2F5E">
      <w:pPr>
        <w:pStyle w:val="NoSpacing"/>
        <w:ind w:left="720"/>
        <w:rPr>
          <w:rFonts w:asciiTheme="minorHAnsi" w:hAnsiTheme="minorHAnsi" w:cstheme="minorHAnsi"/>
          <w:sz w:val="22"/>
          <w:szCs w:val="22"/>
          <w:highlight w:val="yellow"/>
          <w:lang w:val="mk-MK"/>
        </w:rPr>
      </w:pPr>
    </w:p>
    <w:p w14:paraId="78C7F0BC" w14:textId="77777777" w:rsidR="007E2F5E" w:rsidRPr="00084680" w:rsidRDefault="007E2F5E" w:rsidP="007E2F5E">
      <w:pPr>
        <w:pStyle w:val="NoSpacing"/>
        <w:numPr>
          <w:ilvl w:val="0"/>
          <w:numId w:val="1"/>
        </w:numPr>
        <w:rPr>
          <w:rFonts w:asciiTheme="minorHAnsi" w:hAnsiTheme="minorHAnsi" w:cstheme="minorHAnsi"/>
          <w:sz w:val="22"/>
          <w:szCs w:val="22"/>
          <w:highlight w:val="yellow"/>
          <w:lang w:val="mk-MK"/>
        </w:rPr>
      </w:pPr>
      <w:r w:rsidRPr="00084680">
        <w:rPr>
          <w:rFonts w:asciiTheme="minorHAnsi" w:hAnsiTheme="minorHAnsi" w:cstheme="minorHAnsi"/>
          <w:b/>
          <w:sz w:val="22"/>
          <w:szCs w:val="22"/>
          <w:highlight w:val="yellow"/>
          <w:lang w:val="mk-MK"/>
        </w:rPr>
        <w:t xml:space="preserve">Во Акцискиот план недостасуваат јасни насоки за ископите на јаглен, кои остануваат национално „нерешено прашање“, кое се дебатира и третира на спротиставени начини помеѓу енергетичарите, рударите и екологистите. </w:t>
      </w:r>
      <w:r w:rsidRPr="00084680">
        <w:rPr>
          <w:rFonts w:asciiTheme="minorHAnsi" w:hAnsiTheme="minorHAnsi" w:cstheme="minorHAnsi"/>
          <w:sz w:val="22"/>
          <w:szCs w:val="22"/>
          <w:highlight w:val="yellow"/>
          <w:lang w:val="mk-MK"/>
        </w:rPr>
        <w:t>Од аспект на стратешки документи поврзани со климатските планови, неопходно е нивно затворање, но тоа се одложува во недостиг на енергетски извори.</w:t>
      </w:r>
    </w:p>
    <w:p w14:paraId="296B6199" w14:textId="77777777" w:rsidR="007E2F5E" w:rsidRPr="00084680" w:rsidRDefault="007E2F5E" w:rsidP="007E2F5E">
      <w:pPr>
        <w:pStyle w:val="NoSpacing"/>
        <w:ind w:left="720"/>
        <w:rPr>
          <w:rFonts w:asciiTheme="minorHAnsi" w:hAnsiTheme="minorHAnsi" w:cstheme="minorHAnsi"/>
          <w:sz w:val="22"/>
          <w:szCs w:val="22"/>
          <w:highlight w:val="yellow"/>
          <w:lang w:val="mk-MK"/>
        </w:rPr>
      </w:pPr>
    </w:p>
    <w:p w14:paraId="178BE375" w14:textId="77777777" w:rsidR="007E2F5E" w:rsidRPr="00084680" w:rsidRDefault="007E2F5E" w:rsidP="007E2F5E">
      <w:pPr>
        <w:pStyle w:val="NoSpacing"/>
        <w:numPr>
          <w:ilvl w:val="0"/>
          <w:numId w:val="1"/>
        </w:numPr>
        <w:rPr>
          <w:sz w:val="22"/>
          <w:szCs w:val="22"/>
          <w:highlight w:val="yellow"/>
          <w:lang w:val="mk-MK"/>
        </w:rPr>
      </w:pPr>
      <w:r w:rsidRPr="00084680">
        <w:rPr>
          <w:rFonts w:asciiTheme="minorHAnsi" w:hAnsiTheme="minorHAnsi" w:cstheme="minorHAnsi"/>
          <w:b/>
          <w:sz w:val="22"/>
          <w:szCs w:val="22"/>
          <w:highlight w:val="yellow"/>
          <w:lang w:val="mk-MK"/>
        </w:rPr>
        <w:t xml:space="preserve">Во Акцискиот план недостасуваат препораките од </w:t>
      </w:r>
      <w:r w:rsidRPr="00084680">
        <w:rPr>
          <w:b/>
          <w:sz w:val="22"/>
          <w:szCs w:val="22"/>
          <w:highlight w:val="yellow"/>
          <w:lang w:val="mk-MK"/>
        </w:rPr>
        <w:t>Ревизијата на успешност во управувањето со минералните суровини 2016-2020 на Државниот завод за ревизија, комплементарни со барањата на екологистите од кампањата „РазбистриСе“: Институциите да тргнат од јавниот интерес, со стратешки пристап за обемот и начинот на геолошките истражувања и експлоатацијата на минералните суровини, со „одржливо“ искористување.</w:t>
      </w:r>
      <w:r w:rsidRPr="00084680">
        <w:rPr>
          <w:sz w:val="22"/>
          <w:szCs w:val="22"/>
          <w:highlight w:val="yellow"/>
          <w:lang w:val="mk-MK"/>
        </w:rPr>
        <w:t xml:space="preserve"> За таа цел треба да ги зајакнат своите капацитети, за да можат  организирано и професионално да го следат работењето на концесионерите и наплаќањето на концесиските надоместоци. Државата да обезбеди </w:t>
      </w:r>
      <w:r w:rsidRPr="00084680">
        <w:rPr>
          <w:b/>
          <w:sz w:val="22"/>
          <w:szCs w:val="22"/>
          <w:highlight w:val="yellow"/>
          <w:lang w:val="mk-MK"/>
        </w:rPr>
        <w:t xml:space="preserve">ефикасни контролни механизми во сите фази на една концесија: </w:t>
      </w:r>
      <w:r w:rsidRPr="00084680">
        <w:rPr>
          <w:sz w:val="22"/>
          <w:szCs w:val="22"/>
          <w:highlight w:val="yellow"/>
          <w:lang w:val="mk-MK"/>
        </w:rPr>
        <w:t xml:space="preserve">од финансиска гаранција во случај на штети по животната средина, преку јавно достапни податоци за постапката по која е склучен договорот, се до надзор над загадувањето на природата, над количеството ископани минерални суровини и над мерките за рекултивација на земјиштето. Многу важна еколошка препорака на Ревизијата е да се задолжат </w:t>
      </w:r>
      <w:r w:rsidRPr="00084680">
        <w:rPr>
          <w:b/>
          <w:sz w:val="22"/>
          <w:szCs w:val="22"/>
          <w:highlight w:val="yellow"/>
          <w:lang w:val="mk-MK"/>
        </w:rPr>
        <w:t>постојните рудници со отворен коп, кои продолжуваат да работат со цијаниди и сулфурна киселина, да си ги усогласат еколошките дозволи со новата Директива за индустриски емисии 2010/75/ЕУ.</w:t>
      </w:r>
      <w:r w:rsidRPr="00084680">
        <w:rPr>
          <w:sz w:val="22"/>
          <w:szCs w:val="22"/>
          <w:highlight w:val="yellow"/>
          <w:lang w:val="mk-MK"/>
        </w:rPr>
        <w:t xml:space="preserve"> </w:t>
      </w:r>
    </w:p>
    <w:p w14:paraId="6CA1ADCF" w14:textId="77777777" w:rsidR="007E2F5E" w:rsidRDefault="007E2F5E" w:rsidP="007E2F5E">
      <w:pPr>
        <w:pStyle w:val="NoSpacing"/>
        <w:rPr>
          <w:rFonts w:asciiTheme="minorHAnsi" w:hAnsiTheme="minorHAnsi" w:cstheme="minorHAnsi"/>
          <w:b/>
          <w:sz w:val="22"/>
          <w:szCs w:val="22"/>
          <w:lang w:val="mk-MK"/>
        </w:rPr>
      </w:pPr>
    </w:p>
    <w:p w14:paraId="1195C1C8" w14:textId="77777777" w:rsidR="007E2F5E" w:rsidRDefault="007E2F5E" w:rsidP="007E2F5E">
      <w:pPr>
        <w:pStyle w:val="NoSpacing"/>
        <w:rPr>
          <w:sz w:val="22"/>
          <w:szCs w:val="22"/>
          <w:lang w:val="mk-MK"/>
        </w:rPr>
      </w:pPr>
    </w:p>
    <w:p w14:paraId="3937D891" w14:textId="77777777" w:rsidR="0048444C" w:rsidRPr="007E2F5E" w:rsidRDefault="0048444C">
      <w:pPr>
        <w:rPr>
          <w:lang w:val="mk-MK"/>
        </w:rPr>
      </w:pPr>
    </w:p>
    <w:sectPr w:rsidR="0048444C" w:rsidRPr="007E2F5E" w:rsidSect="00DD19E4">
      <w:pgSz w:w="12242" w:h="15842" w:code="1"/>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F50CD"/>
    <w:multiLevelType w:val="hybridMultilevel"/>
    <w:tmpl w:val="400A0B96"/>
    <w:lvl w:ilvl="0" w:tplc="E1E6AF9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6B6601E2"/>
    <w:multiLevelType w:val="hybridMultilevel"/>
    <w:tmpl w:val="D4DCB6BE"/>
    <w:lvl w:ilvl="0" w:tplc="E1E6AF98">
      <w:start w:val="1"/>
      <w:numFmt w:val="bullet"/>
      <w:lvlText w:val=""/>
      <w:lvlJc w:val="left"/>
      <w:pPr>
        <w:ind w:left="720" w:hanging="360"/>
      </w:pPr>
      <w:rPr>
        <w:rFonts w:ascii="Symbol" w:hAnsi="Symbol" w:hint="default"/>
      </w:rPr>
    </w:lvl>
    <w:lvl w:ilvl="1" w:tplc="E1E6AF9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47F796F"/>
    <w:multiLevelType w:val="hybridMultilevel"/>
    <w:tmpl w:val="642C871A"/>
    <w:lvl w:ilvl="0" w:tplc="82B4D6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DAC04AC"/>
    <w:multiLevelType w:val="hybridMultilevel"/>
    <w:tmpl w:val="B734D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F5E"/>
    <w:rsid w:val="000503B5"/>
    <w:rsid w:val="00076A02"/>
    <w:rsid w:val="00084680"/>
    <w:rsid w:val="00236D07"/>
    <w:rsid w:val="00357FC1"/>
    <w:rsid w:val="003859E9"/>
    <w:rsid w:val="00480337"/>
    <w:rsid w:val="0048444C"/>
    <w:rsid w:val="004A6318"/>
    <w:rsid w:val="004E7BF3"/>
    <w:rsid w:val="00565921"/>
    <w:rsid w:val="006777DF"/>
    <w:rsid w:val="006B554A"/>
    <w:rsid w:val="007638DB"/>
    <w:rsid w:val="007E2F5E"/>
    <w:rsid w:val="00807FB2"/>
    <w:rsid w:val="0081315F"/>
    <w:rsid w:val="008E3D2E"/>
    <w:rsid w:val="009C1802"/>
    <w:rsid w:val="00A612C9"/>
    <w:rsid w:val="00C50C8E"/>
    <w:rsid w:val="00CB6722"/>
    <w:rsid w:val="00D0389D"/>
    <w:rsid w:val="00D474AF"/>
    <w:rsid w:val="00DD19E4"/>
    <w:rsid w:val="00E34085"/>
    <w:rsid w:val="00F34D19"/>
    <w:rsid w:val="00F570EC"/>
    <w:rsid w:val="00F57144"/>
    <w:rsid w:val="00F86A57"/>
    <w:rsid w:val="00FC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C80B"/>
  <w15:chartTrackingRefBased/>
  <w15:docId w15:val="{A4C2DCD5-5164-435A-BB87-200067CE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252525"/>
        <w:kern w:val="36"/>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318"/>
    <w:pPr>
      <w:spacing w:after="0"/>
    </w:pPr>
    <w:rPr>
      <w:rFonts w:cstheme="minorBidi"/>
      <w:color w:val="auto"/>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2F5E"/>
    <w:rPr>
      <w:color w:val="0000FF"/>
      <w:u w:val="single"/>
    </w:rPr>
  </w:style>
  <w:style w:type="paragraph" w:styleId="NoSpacing">
    <w:name w:val="No Spacing"/>
    <w:uiPriority w:val="1"/>
    <w:qFormat/>
    <w:rsid w:val="007E2F5E"/>
    <w:pPr>
      <w:spacing w:after="0"/>
      <w:outlineLvl w:val="0"/>
    </w:pPr>
    <w:rPr>
      <w:rFonts w:ascii="Calibri" w:eastAsia="Calibri" w:hAnsi="Calibri" w:cs="Calibri"/>
    </w:rPr>
  </w:style>
  <w:style w:type="character" w:customStyle="1" w:styleId="fontstyle01">
    <w:name w:val="fontstyle01"/>
    <w:basedOn w:val="DefaultParagraphFont"/>
    <w:rsid w:val="007E2F5E"/>
    <w:rPr>
      <w:rFonts w:ascii="ArialMT" w:hAnsi="ArialMT" w:hint="default"/>
      <w:b w:val="0"/>
      <w:bCs w:val="0"/>
      <w:i w:val="0"/>
      <w:iCs w:val="0"/>
      <w:color w:val="59595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84514">
      <w:bodyDiv w:val="1"/>
      <w:marLeft w:val="0"/>
      <w:marRight w:val="0"/>
      <w:marTop w:val="0"/>
      <w:marBottom w:val="0"/>
      <w:divBdr>
        <w:top w:val="none" w:sz="0" w:space="0" w:color="auto"/>
        <w:left w:val="none" w:sz="0" w:space="0" w:color="auto"/>
        <w:bottom w:val="none" w:sz="0" w:space="0" w:color="auto"/>
        <w:right w:val="none" w:sz="0" w:space="0" w:color="auto"/>
      </w:divBdr>
    </w:div>
    <w:div w:id="1434011949">
      <w:bodyDiv w:val="1"/>
      <w:marLeft w:val="0"/>
      <w:marRight w:val="0"/>
      <w:marTop w:val="0"/>
      <w:marBottom w:val="0"/>
      <w:divBdr>
        <w:top w:val="none" w:sz="0" w:space="0" w:color="auto"/>
        <w:left w:val="none" w:sz="0" w:space="0" w:color="auto"/>
        <w:bottom w:val="none" w:sz="0" w:space="0" w:color="auto"/>
        <w:right w:val="none" w:sz="0" w:space="0" w:color="auto"/>
      </w:divBdr>
    </w:div>
    <w:div w:id="20689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ada.mk/sites/default/files/dokumenti/strategii/mls/strategija_za_regionalen_razvoj_na_republika_makedonija_2009-2019_godina.pdf" TargetMode="External"/><Relationship Id="rId3" Type="http://schemas.openxmlformats.org/officeDocument/2006/relationships/settings" Target="settings.xml"/><Relationship Id="rId7" Type="http://schemas.openxmlformats.org/officeDocument/2006/relationships/hyperlink" Target="https://www.moepp.gov.mk/wp-content/uploads/2014/12/NATIONAL-BIODIVERSITY_MK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epp.gov.mk/wp-content/uploads/2014/12/%D0%9D%D0%B0%D1%86%D0%B8%D0%BE%D0%BD%D0%B0%D0%BB%D0%BD%D0%B0-%D1%81%D1%82%D1%80%D0%B0%D1%82%D0%B5%D0%B3%D0%B8%D1%98%D0%B0-%D0%B7%D0%B0-%D0%B7%D0%B0%D1%88%D1%82%D0%B8%D1%82%D0%B0-%D0%BD%D0%B0-%D0%BF%D1%80%D0%B8%D1%80%D0%BE%D0%B4%D0%B0%D1%82%D0%B0-2017-2027.pdf" TargetMode="External"/><Relationship Id="rId11" Type="http://schemas.openxmlformats.org/officeDocument/2006/relationships/theme" Target="theme/theme1.xml"/><Relationship Id="rId5" Type="http://schemas.openxmlformats.org/officeDocument/2006/relationships/hyperlink" Target="https://vlada.mk/sites/default/files/dokumenti/strategii/MZHSPP/nacionalna-strategija-za-odrzliv-razvoj-vo-rsm.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uments.worldbank.org/en/publication/documents-reports/documentdetail/103171468161636902/mining-royalties-a-global-study-of-their-impact-on-investors-government-and-civil-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4211</Words>
  <Characters>24006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Зекија Мемедова- Христова</cp:lastModifiedBy>
  <cp:revision>2</cp:revision>
  <dcterms:created xsi:type="dcterms:W3CDTF">2024-01-18T20:59:00Z</dcterms:created>
  <dcterms:modified xsi:type="dcterms:W3CDTF">2024-01-18T20:59:00Z</dcterms:modified>
</cp:coreProperties>
</file>